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3"/>
        <w:rPr>
          <w:rFonts w:hint="default" w:ascii="Nimbus Roman No9 L" w:hAnsi="Nimbus Roman No9 L" w:cs="Nimbus Roman No9 L"/>
          <w:color w:val="auto"/>
          <w:sz w:val="32"/>
          <w:szCs w:val="32"/>
        </w:rPr>
      </w:pPr>
      <w:bookmarkStart w:id="0" w:name="_Toc51598398"/>
      <w:r>
        <w:rPr>
          <w:rFonts w:hint="default" w:ascii="Nimbus Roman No9 L" w:hAnsi="Nimbus Roman No9 L" w:cs="Nimbus Roman No9 L"/>
          <w:color w:val="auto"/>
          <w:sz w:val="32"/>
          <w:szCs w:val="32"/>
        </w:rPr>
        <w:t>调查单位基本情况</w:t>
      </w:r>
      <w:bookmarkEnd w:id="0"/>
    </w:p>
    <w:tbl>
      <w:tblPr>
        <w:tblStyle w:val="4"/>
        <w:tblW w:w="9638" w:type="dxa"/>
        <w:jc w:val="center"/>
        <w:tblInd w:w="-113" w:type="dxa"/>
        <w:tblLayout w:type="fixed"/>
        <w:tblCellMar>
          <w:top w:w="0" w:type="dxa"/>
          <w:left w:w="108" w:type="dxa"/>
          <w:bottom w:w="0" w:type="dxa"/>
          <w:right w:w="108" w:type="dxa"/>
        </w:tblCellMar>
      </w:tblPr>
      <w:tblGrid>
        <w:gridCol w:w="499"/>
        <w:gridCol w:w="2789"/>
        <w:gridCol w:w="1646"/>
        <w:gridCol w:w="134"/>
        <w:gridCol w:w="1129"/>
        <w:gridCol w:w="1377"/>
        <w:gridCol w:w="2064"/>
      </w:tblGrid>
      <w:tr>
        <w:tblPrEx>
          <w:tblLayout w:type="fixed"/>
          <w:tblCellMar>
            <w:top w:w="0" w:type="dxa"/>
            <w:left w:w="108" w:type="dxa"/>
            <w:bottom w:w="0" w:type="dxa"/>
            <w:right w:w="108" w:type="dxa"/>
          </w:tblCellMar>
        </w:tblPrEx>
        <w:trPr>
          <w:trHeight w:val="255" w:hRule="exact"/>
          <w:jc w:val="center"/>
        </w:trPr>
        <w:tc>
          <w:tcPr>
            <w:tcW w:w="3288" w:type="dxa"/>
            <w:gridSpan w:val="2"/>
            <w:vMerge w:val="restart"/>
            <w:noWrap w:val="0"/>
            <w:tcMar>
              <w:left w:w="0" w:type="dxa"/>
              <w:right w:w="0" w:type="dxa"/>
            </w:tcMar>
            <w:vAlign w:val="top"/>
          </w:tcPr>
          <w:p>
            <w:pPr>
              <w:spacing w:line="240" w:lineRule="exact"/>
              <w:jc w:val="left"/>
              <w:rPr>
                <w:rFonts w:hint="default" w:ascii="Nimbus Roman No9 L" w:hAnsi="Nimbus Roman No9 L" w:cs="Nimbus Roman No9 L"/>
                <w:color w:val="auto"/>
                <w:sz w:val="32"/>
                <w:szCs w:val="32"/>
              </w:rPr>
            </w:pPr>
          </w:p>
        </w:tc>
        <w:tc>
          <w:tcPr>
            <w:tcW w:w="1646" w:type="dxa"/>
            <w:noWrap w:val="0"/>
            <w:vAlign w:val="top"/>
          </w:tcPr>
          <w:p>
            <w:pPr>
              <w:spacing w:line="240" w:lineRule="exact"/>
              <w:jc w:val="center"/>
              <w:rPr>
                <w:rFonts w:hint="default" w:ascii="Nimbus Roman No9 L" w:hAnsi="Nimbus Roman No9 L" w:cs="Nimbus Roman No9 L"/>
                <w:color w:val="auto"/>
                <w:sz w:val="32"/>
                <w:szCs w:val="32"/>
              </w:rPr>
            </w:pPr>
          </w:p>
        </w:tc>
        <w:tc>
          <w:tcPr>
            <w:tcW w:w="1263" w:type="dxa"/>
            <w:gridSpan w:val="2"/>
            <w:noWrap w:val="0"/>
            <w:vAlign w:val="top"/>
          </w:tcPr>
          <w:p>
            <w:pPr>
              <w:spacing w:line="240" w:lineRule="exact"/>
              <w:jc w:val="center"/>
              <w:rPr>
                <w:rFonts w:hint="default" w:ascii="Nimbus Roman No9 L" w:hAnsi="Nimbus Roman No9 L" w:cs="Nimbus Roman No9 L"/>
                <w:color w:val="auto"/>
                <w:sz w:val="32"/>
                <w:szCs w:val="32"/>
              </w:rPr>
            </w:pPr>
          </w:p>
        </w:tc>
        <w:tc>
          <w:tcPr>
            <w:tcW w:w="1377" w:type="dxa"/>
            <w:noWrap w:val="0"/>
            <w:vAlign w:val="center"/>
          </w:tcPr>
          <w:p>
            <w:pPr>
              <w:spacing w:line="240" w:lineRule="exact"/>
              <w:ind w:right="-147" w:rightChars="-70"/>
              <w:jc w:val="right"/>
              <w:rPr>
                <w:rFonts w:hint="default" w:ascii="Nimbus Roman No9 L" w:hAnsi="Nimbus Roman No9 L" w:cs="Nimbus Roman No9 L"/>
                <w:color w:val="auto"/>
                <w:sz w:val="32"/>
                <w:szCs w:val="32"/>
              </w:rPr>
            </w:pPr>
            <w:r>
              <w:rPr>
                <w:rFonts w:hint="default" w:ascii="Nimbus Roman No9 L" w:hAnsi="Nimbus Roman No9 L" w:cs="Nimbus Roman No9 L"/>
                <w:color w:val="auto"/>
                <w:sz w:val="18"/>
                <w:szCs w:val="18"/>
              </w:rPr>
              <w:t>表    号：</w:t>
            </w:r>
          </w:p>
        </w:tc>
        <w:tc>
          <w:tcPr>
            <w:tcW w:w="2064" w:type="dxa"/>
            <w:noWrap w:val="0"/>
            <w:vAlign w:val="center"/>
          </w:tcPr>
          <w:p>
            <w:pPr>
              <w:spacing w:line="240" w:lineRule="exact"/>
              <w:ind w:left="-84" w:leftChars="-40" w:right="-84" w:rightChars="-40"/>
              <w:jc w:val="distribute"/>
              <w:rPr>
                <w:rFonts w:hint="default" w:ascii="Nimbus Roman No9 L" w:hAnsi="Nimbus Roman No9 L" w:eastAsia="宋体" w:cs="Nimbus Roman No9 L"/>
                <w:color w:val="auto"/>
                <w:sz w:val="18"/>
                <w:szCs w:val="18"/>
              </w:rPr>
            </w:pPr>
            <w:r>
              <w:rPr>
                <w:rFonts w:hint="eastAsia" w:ascii="Nimbus Roman No9 L" w:hAnsi="Nimbus Roman No9 L" w:eastAsia="宋体" w:cs="宋体"/>
                <w:color w:val="auto"/>
                <w:sz w:val="18"/>
                <w:szCs w:val="18"/>
                <w:lang w:val="en-US" w:eastAsia="zh-CN"/>
              </w:rPr>
              <w:t>7</w:t>
            </w:r>
            <w:r>
              <w:rPr>
                <w:rFonts w:hint="eastAsia" w:ascii="Nimbus Roman No9 L" w:hAnsi="Nimbus Roman No9 L" w:eastAsia="宋体" w:cs="Nimbus Roman No9 L"/>
                <w:color w:val="auto"/>
                <w:sz w:val="18"/>
                <w:szCs w:val="18"/>
                <w:lang w:val="en-US" w:eastAsia="zh-CN"/>
              </w:rPr>
              <w:t>01</w:t>
            </w:r>
            <w:r>
              <w:rPr>
                <w:rFonts w:hint="default" w:ascii="Nimbus Roman No9 L" w:hAnsi="Nimbus Roman No9 L" w:eastAsia="宋体" w:cs="Nimbus Roman No9 L"/>
                <w:color w:val="auto"/>
                <w:sz w:val="18"/>
                <w:szCs w:val="18"/>
              </w:rPr>
              <w:t>表</w:t>
            </w:r>
          </w:p>
        </w:tc>
      </w:tr>
      <w:tr>
        <w:tblPrEx>
          <w:tblLayout w:type="fixed"/>
          <w:tblCellMar>
            <w:top w:w="0" w:type="dxa"/>
            <w:left w:w="108" w:type="dxa"/>
            <w:bottom w:w="0" w:type="dxa"/>
            <w:right w:w="108" w:type="dxa"/>
          </w:tblCellMar>
        </w:tblPrEx>
        <w:trPr>
          <w:trHeight w:val="454" w:hRule="exact"/>
          <w:jc w:val="center"/>
        </w:trPr>
        <w:tc>
          <w:tcPr>
            <w:tcW w:w="3288" w:type="dxa"/>
            <w:gridSpan w:val="2"/>
            <w:vMerge w:val="continue"/>
            <w:noWrap w:val="0"/>
            <w:tcMar>
              <w:left w:w="0" w:type="dxa"/>
              <w:right w:w="0" w:type="dxa"/>
            </w:tcMar>
            <w:vAlign w:val="top"/>
          </w:tcPr>
          <w:p>
            <w:pPr>
              <w:spacing w:line="240" w:lineRule="exact"/>
              <w:jc w:val="center"/>
              <w:rPr>
                <w:rFonts w:hint="default" w:ascii="Nimbus Roman No9 L" w:hAnsi="Nimbus Roman No9 L" w:cs="Nimbus Roman No9 L"/>
                <w:color w:val="auto"/>
                <w:sz w:val="32"/>
                <w:szCs w:val="32"/>
              </w:rPr>
            </w:pPr>
          </w:p>
        </w:tc>
        <w:tc>
          <w:tcPr>
            <w:tcW w:w="1646" w:type="dxa"/>
            <w:noWrap w:val="0"/>
            <w:vAlign w:val="top"/>
          </w:tcPr>
          <w:p>
            <w:pPr>
              <w:spacing w:line="240" w:lineRule="exact"/>
              <w:jc w:val="center"/>
              <w:rPr>
                <w:rFonts w:hint="default" w:ascii="Nimbus Roman No9 L" w:hAnsi="Nimbus Roman No9 L" w:cs="Nimbus Roman No9 L"/>
                <w:color w:val="auto"/>
                <w:sz w:val="32"/>
                <w:szCs w:val="32"/>
              </w:rPr>
            </w:pPr>
          </w:p>
        </w:tc>
        <w:tc>
          <w:tcPr>
            <w:tcW w:w="1263" w:type="dxa"/>
            <w:gridSpan w:val="2"/>
            <w:noWrap w:val="0"/>
            <w:vAlign w:val="top"/>
          </w:tcPr>
          <w:p>
            <w:pPr>
              <w:spacing w:line="240" w:lineRule="exact"/>
              <w:jc w:val="center"/>
              <w:rPr>
                <w:rFonts w:hint="default" w:ascii="Nimbus Roman No9 L" w:hAnsi="Nimbus Roman No9 L" w:cs="Nimbus Roman No9 L"/>
                <w:color w:val="auto"/>
                <w:sz w:val="32"/>
                <w:szCs w:val="32"/>
              </w:rPr>
            </w:pPr>
          </w:p>
        </w:tc>
        <w:tc>
          <w:tcPr>
            <w:tcW w:w="1377" w:type="dxa"/>
            <w:noWrap w:val="0"/>
            <w:vAlign w:val="top"/>
          </w:tcPr>
          <w:p>
            <w:pPr>
              <w:spacing w:line="240" w:lineRule="exact"/>
              <w:ind w:right="-147" w:rightChars="-70"/>
              <w:jc w:val="right"/>
              <w:rPr>
                <w:rFonts w:hint="default" w:ascii="Nimbus Roman No9 L" w:hAnsi="Nimbus Roman No9 L" w:cs="Nimbus Roman No9 L"/>
                <w:color w:val="auto"/>
                <w:sz w:val="32"/>
                <w:szCs w:val="32"/>
              </w:rPr>
            </w:pPr>
            <w:r>
              <w:rPr>
                <w:rFonts w:hint="default" w:ascii="Nimbus Roman No9 L" w:hAnsi="Nimbus Roman No9 L" w:cs="Nimbus Roman No9 L"/>
                <w:color w:val="auto"/>
                <w:sz w:val="18"/>
                <w:szCs w:val="18"/>
              </w:rPr>
              <w:t>制定机关：</w:t>
            </w:r>
          </w:p>
        </w:tc>
        <w:tc>
          <w:tcPr>
            <w:tcW w:w="2064" w:type="dxa"/>
            <w:noWrap w:val="0"/>
            <w:vAlign w:val="center"/>
          </w:tcPr>
          <w:p>
            <w:pPr>
              <w:spacing w:line="200" w:lineRule="exact"/>
              <w:ind w:left="-84" w:leftChars="-40" w:right="-84" w:rightChars="-40"/>
              <w:jc w:val="distribute"/>
              <w:rPr>
                <w:rFonts w:hint="default" w:ascii="Nimbus Roman No9 L" w:hAnsi="Nimbus Roman No9 L" w:eastAsia="宋体" w:cs="Nimbus Roman No9 L"/>
                <w:color w:val="auto"/>
                <w:sz w:val="18"/>
                <w:szCs w:val="18"/>
              </w:rPr>
            </w:pPr>
            <w:r>
              <w:rPr>
                <w:rFonts w:hint="default" w:ascii="Nimbus Roman No9 L" w:hAnsi="Nimbus Roman No9 L" w:eastAsia="宋体" w:cs="Nimbus Roman No9 L"/>
                <w:color w:val="auto"/>
                <w:sz w:val="18"/>
                <w:szCs w:val="18"/>
              </w:rPr>
              <w:t>国家统计局</w:t>
            </w:r>
          </w:p>
          <w:p>
            <w:pPr>
              <w:spacing w:line="200" w:lineRule="exact"/>
              <w:ind w:left="-84" w:leftChars="-40" w:right="-84" w:rightChars="-40"/>
              <w:jc w:val="distribute"/>
              <w:rPr>
                <w:rFonts w:hint="default" w:ascii="Nimbus Roman No9 L" w:hAnsi="Nimbus Roman No9 L" w:eastAsia="宋体" w:cs="Nimbus Roman No9 L"/>
                <w:color w:val="auto"/>
                <w:sz w:val="18"/>
                <w:szCs w:val="18"/>
              </w:rPr>
            </w:pPr>
            <w:r>
              <w:rPr>
                <w:rFonts w:hint="default" w:ascii="Nimbus Roman No9 L" w:hAnsi="Nimbus Roman No9 L" w:eastAsia="宋体" w:cs="Nimbus Roman No9 L"/>
                <w:color w:val="auto"/>
                <w:sz w:val="18"/>
                <w:szCs w:val="18"/>
              </w:rPr>
              <w:t>国务院经济普查办公室</w:t>
            </w:r>
          </w:p>
        </w:tc>
      </w:tr>
      <w:tr>
        <w:tblPrEx>
          <w:tblLayout w:type="fixed"/>
          <w:tblCellMar>
            <w:top w:w="0" w:type="dxa"/>
            <w:left w:w="108" w:type="dxa"/>
            <w:bottom w:w="0" w:type="dxa"/>
            <w:right w:w="108" w:type="dxa"/>
          </w:tblCellMar>
        </w:tblPrEx>
        <w:trPr>
          <w:trHeight w:val="255" w:hRule="exact"/>
          <w:jc w:val="center"/>
        </w:trPr>
        <w:tc>
          <w:tcPr>
            <w:tcW w:w="3288" w:type="dxa"/>
            <w:gridSpan w:val="2"/>
            <w:vMerge w:val="continue"/>
            <w:noWrap w:val="0"/>
            <w:tcMar>
              <w:left w:w="0" w:type="dxa"/>
              <w:right w:w="0" w:type="dxa"/>
            </w:tcMar>
            <w:vAlign w:val="top"/>
          </w:tcPr>
          <w:p>
            <w:pPr>
              <w:spacing w:line="240" w:lineRule="exact"/>
              <w:rPr>
                <w:rFonts w:hint="default" w:ascii="Nimbus Roman No9 L" w:hAnsi="Nimbus Roman No9 L" w:cs="Nimbus Roman No9 L"/>
                <w:color w:val="auto"/>
                <w:sz w:val="32"/>
                <w:szCs w:val="32"/>
              </w:rPr>
            </w:pPr>
          </w:p>
        </w:tc>
        <w:tc>
          <w:tcPr>
            <w:tcW w:w="1646" w:type="dxa"/>
            <w:noWrap w:val="0"/>
            <w:vAlign w:val="top"/>
          </w:tcPr>
          <w:p>
            <w:pPr>
              <w:spacing w:line="240" w:lineRule="exact"/>
              <w:jc w:val="center"/>
              <w:rPr>
                <w:rFonts w:hint="default" w:ascii="Nimbus Roman No9 L" w:hAnsi="Nimbus Roman No9 L" w:cs="Nimbus Roman No9 L"/>
                <w:color w:val="auto"/>
                <w:sz w:val="32"/>
                <w:szCs w:val="32"/>
              </w:rPr>
            </w:pPr>
          </w:p>
        </w:tc>
        <w:tc>
          <w:tcPr>
            <w:tcW w:w="1263" w:type="dxa"/>
            <w:gridSpan w:val="2"/>
            <w:noWrap w:val="0"/>
            <w:vAlign w:val="top"/>
          </w:tcPr>
          <w:p>
            <w:pPr>
              <w:spacing w:line="240" w:lineRule="exact"/>
              <w:jc w:val="center"/>
              <w:rPr>
                <w:rFonts w:hint="default" w:ascii="Nimbus Roman No9 L" w:hAnsi="Nimbus Roman No9 L" w:cs="Nimbus Roman No9 L"/>
                <w:color w:val="auto"/>
                <w:sz w:val="32"/>
                <w:szCs w:val="32"/>
              </w:rPr>
            </w:pPr>
          </w:p>
        </w:tc>
        <w:tc>
          <w:tcPr>
            <w:tcW w:w="1377" w:type="dxa"/>
            <w:noWrap w:val="0"/>
            <w:vAlign w:val="center"/>
          </w:tcPr>
          <w:p>
            <w:pPr>
              <w:spacing w:line="240" w:lineRule="exact"/>
              <w:ind w:right="-147" w:rightChars="-70"/>
              <w:jc w:val="right"/>
              <w:rPr>
                <w:rFonts w:hint="default" w:ascii="Nimbus Roman No9 L" w:hAnsi="Nimbus Roman No9 L" w:cs="Nimbus Roman No9 L"/>
                <w:color w:val="auto"/>
                <w:sz w:val="32"/>
                <w:szCs w:val="32"/>
              </w:rPr>
            </w:pPr>
            <w:r>
              <w:rPr>
                <w:rFonts w:hint="default" w:ascii="Nimbus Roman No9 L" w:hAnsi="Nimbus Roman No9 L" w:cs="Nimbus Roman No9 L"/>
                <w:color w:val="auto"/>
                <w:sz w:val="18"/>
                <w:szCs w:val="18"/>
              </w:rPr>
              <w:t>文    号：</w:t>
            </w:r>
          </w:p>
        </w:tc>
        <w:tc>
          <w:tcPr>
            <w:tcW w:w="2064" w:type="dxa"/>
            <w:noWrap w:val="0"/>
            <w:vAlign w:val="center"/>
          </w:tcPr>
          <w:p>
            <w:pPr>
              <w:spacing w:line="240" w:lineRule="exact"/>
              <w:ind w:left="-84" w:leftChars="-40" w:right="-84" w:rightChars="-40"/>
              <w:jc w:val="distribute"/>
              <w:rPr>
                <w:rFonts w:hint="default" w:ascii="Nimbus Roman No9 L" w:hAnsi="Nimbus Roman No9 L" w:eastAsia="宋体" w:cs="Nimbus Roman No9 L"/>
                <w:color w:val="auto"/>
                <w:sz w:val="18"/>
                <w:szCs w:val="18"/>
              </w:rPr>
            </w:pPr>
            <w:r>
              <w:rPr>
                <w:rFonts w:hint="default" w:ascii="Nimbus Roman No9 L" w:hAnsi="Nimbus Roman No9 L" w:eastAsia="宋体" w:cs="Nimbus Roman No9 L"/>
                <w:color w:val="auto"/>
                <w:sz w:val="18"/>
                <w:szCs w:val="18"/>
              </w:rPr>
              <w:t>国统字〔</w:t>
            </w:r>
            <w:r>
              <w:rPr>
                <w:rFonts w:hint="eastAsia" w:ascii="Nimbus Roman No9 L" w:hAnsi="Nimbus Roman No9 L" w:eastAsia="宋体" w:cs="Nimbus Roman No9 L"/>
                <w:color w:val="auto"/>
                <w:sz w:val="18"/>
                <w:szCs w:val="18"/>
                <w:lang w:val="en-US" w:eastAsia="zh-CN"/>
              </w:rPr>
              <w:t>2023</w:t>
            </w:r>
            <w:r>
              <w:rPr>
                <w:rFonts w:hint="default" w:ascii="Nimbus Roman No9 L" w:hAnsi="Nimbus Roman No9 L" w:eastAsia="宋体" w:cs="Nimbus Roman No9 L"/>
                <w:color w:val="auto"/>
                <w:sz w:val="18"/>
                <w:szCs w:val="18"/>
              </w:rPr>
              <w:t>〕</w:t>
            </w:r>
            <w:r>
              <w:rPr>
                <w:rFonts w:hint="eastAsia" w:ascii="Nimbus Roman No9 L" w:hAnsi="Nimbus Roman No9 L" w:eastAsia="宋体" w:cs="Nimbus Roman No9 L"/>
                <w:color w:val="auto"/>
                <w:sz w:val="18"/>
                <w:szCs w:val="18"/>
                <w:lang w:val="en-US" w:eastAsia="zh-CN"/>
              </w:rPr>
              <w:t>34号</w:t>
            </w:r>
          </w:p>
        </w:tc>
      </w:tr>
      <w:tr>
        <w:tblPrEx>
          <w:tblLayout w:type="fixed"/>
          <w:tblCellMar>
            <w:top w:w="0" w:type="dxa"/>
            <w:left w:w="108" w:type="dxa"/>
            <w:bottom w:w="0" w:type="dxa"/>
            <w:right w:w="108" w:type="dxa"/>
          </w:tblCellMar>
        </w:tblPrEx>
        <w:trPr>
          <w:trHeight w:val="255" w:hRule="exact"/>
          <w:jc w:val="center"/>
        </w:trPr>
        <w:tc>
          <w:tcPr>
            <w:tcW w:w="3288" w:type="dxa"/>
            <w:gridSpan w:val="2"/>
            <w:vMerge w:val="continue"/>
            <w:tcBorders>
              <w:bottom w:val="single" w:color="auto" w:sz="8" w:space="0"/>
            </w:tcBorders>
            <w:noWrap w:val="0"/>
            <w:tcMar>
              <w:left w:w="0" w:type="dxa"/>
              <w:right w:w="0" w:type="dxa"/>
            </w:tcMar>
            <w:vAlign w:val="top"/>
          </w:tcPr>
          <w:p>
            <w:pPr>
              <w:spacing w:line="240" w:lineRule="exact"/>
              <w:rPr>
                <w:rFonts w:hint="default" w:ascii="Nimbus Roman No9 L" w:hAnsi="Nimbus Roman No9 L" w:cs="Nimbus Roman No9 L"/>
                <w:color w:val="auto"/>
                <w:sz w:val="32"/>
                <w:szCs w:val="32"/>
              </w:rPr>
            </w:pPr>
          </w:p>
        </w:tc>
        <w:tc>
          <w:tcPr>
            <w:tcW w:w="2909" w:type="dxa"/>
            <w:gridSpan w:val="3"/>
            <w:tcBorders>
              <w:bottom w:val="single" w:color="auto" w:sz="8" w:space="0"/>
            </w:tcBorders>
            <w:noWrap w:val="0"/>
            <w:vAlign w:val="top"/>
          </w:tcPr>
          <w:p>
            <w:pPr>
              <w:spacing w:line="240" w:lineRule="exact"/>
              <w:ind w:firstLine="1028" w:firstLineChars="485"/>
              <w:jc w:val="both"/>
              <w:rPr>
                <w:rFonts w:hint="default" w:ascii="Nimbus Roman No9 L" w:hAnsi="Nimbus Roman No9 L" w:cs="Nimbus Roman No9 L"/>
                <w:color w:val="auto"/>
                <w:sz w:val="32"/>
                <w:szCs w:val="32"/>
              </w:rPr>
            </w:pPr>
            <w:r>
              <w:rPr>
                <w:rFonts w:hint="default" w:ascii="Nimbus Roman No9 L" w:hAnsi="Nimbus Roman No9 L" w:eastAsia="宋体" w:cs="Nimbus Roman No9 L"/>
                <w:color w:val="auto"/>
                <w:spacing w:val="16"/>
                <w:w w:val="100"/>
                <w:kern w:val="0"/>
                <w:sz w:val="18"/>
                <w:szCs w:val="18"/>
                <w:fitText w:val="720" w:id="395795575"/>
                <w:lang w:val="en-US" w:eastAsia="zh-CN"/>
              </w:rPr>
              <w:t>2022</w:t>
            </w:r>
            <w:r>
              <w:rPr>
                <w:rFonts w:hint="eastAsia" w:ascii="宋体" w:hAnsi="宋体" w:eastAsia="宋体" w:cs="宋体"/>
                <w:color w:val="auto"/>
                <w:spacing w:val="0"/>
                <w:w w:val="100"/>
                <w:kern w:val="0"/>
                <w:sz w:val="18"/>
                <w:szCs w:val="18"/>
                <w:fitText w:val="720" w:id="395795575"/>
                <w:lang w:val="en-US" w:eastAsia="zh-CN"/>
              </w:rPr>
              <w:t>年</w:t>
            </w:r>
          </w:p>
        </w:tc>
        <w:tc>
          <w:tcPr>
            <w:tcW w:w="1377" w:type="dxa"/>
            <w:tcBorders>
              <w:bottom w:val="single" w:color="auto" w:sz="8" w:space="0"/>
            </w:tcBorders>
            <w:noWrap w:val="0"/>
            <w:vAlign w:val="center"/>
          </w:tcPr>
          <w:p>
            <w:pPr>
              <w:spacing w:line="240" w:lineRule="exact"/>
              <w:ind w:right="-147" w:rightChars="-70"/>
              <w:jc w:val="right"/>
              <w:rPr>
                <w:rFonts w:hint="default" w:ascii="Nimbus Roman No9 L" w:hAnsi="Nimbus Roman No9 L" w:cs="Nimbus Roman No9 L"/>
                <w:color w:val="auto"/>
                <w:sz w:val="32"/>
                <w:szCs w:val="32"/>
              </w:rPr>
            </w:pPr>
            <w:r>
              <w:rPr>
                <w:rFonts w:hint="default" w:ascii="Nimbus Roman No9 L" w:hAnsi="Nimbus Roman No9 L" w:cs="Nimbus Roman No9 L"/>
                <w:color w:val="auto"/>
                <w:sz w:val="18"/>
                <w:szCs w:val="18"/>
              </w:rPr>
              <w:t>有效期至：</w:t>
            </w:r>
          </w:p>
        </w:tc>
        <w:tc>
          <w:tcPr>
            <w:tcW w:w="2064" w:type="dxa"/>
            <w:tcBorders>
              <w:bottom w:val="single" w:color="auto" w:sz="8" w:space="0"/>
            </w:tcBorders>
            <w:noWrap w:val="0"/>
            <w:vAlign w:val="center"/>
          </w:tcPr>
          <w:p>
            <w:pPr>
              <w:spacing w:line="240" w:lineRule="exact"/>
              <w:ind w:left="-84" w:leftChars="-40" w:right="-84" w:rightChars="-40"/>
              <w:jc w:val="distribute"/>
              <w:rPr>
                <w:rFonts w:hint="default" w:ascii="Nimbus Roman No9 L" w:hAnsi="Nimbus Roman No9 L" w:eastAsia="宋体" w:cs="Nimbus Roman No9 L"/>
                <w:color w:val="auto"/>
                <w:sz w:val="18"/>
                <w:szCs w:val="18"/>
              </w:rPr>
            </w:pPr>
            <w:r>
              <w:rPr>
                <w:rFonts w:hint="eastAsia" w:ascii="Nimbus Roman No9 L" w:hAnsi="Nimbus Roman No9 L" w:eastAsia="宋体" w:cs="宋体"/>
                <w:color w:val="auto"/>
                <w:sz w:val="18"/>
                <w:szCs w:val="18"/>
                <w:lang w:val="en-US" w:eastAsia="zh-CN"/>
              </w:rPr>
              <w:t>2023</w:t>
            </w:r>
            <w:r>
              <w:rPr>
                <w:rFonts w:hint="default" w:ascii="Nimbus Roman No9 L" w:hAnsi="Nimbus Roman No9 L" w:eastAsia="宋体" w:cs="Nimbus Roman No9 L"/>
                <w:color w:val="auto"/>
                <w:sz w:val="18"/>
                <w:szCs w:val="18"/>
              </w:rPr>
              <w:t>年</w:t>
            </w:r>
            <w:r>
              <w:rPr>
                <w:rFonts w:hint="eastAsia" w:ascii="Nimbus Roman No9 L" w:hAnsi="Nimbus Roman No9 L" w:eastAsia="宋体" w:cs="Nimbus Roman No9 L"/>
                <w:color w:val="auto"/>
                <w:sz w:val="18"/>
                <w:szCs w:val="18"/>
                <w:lang w:val="en-US" w:eastAsia="zh-CN"/>
              </w:rPr>
              <w:t>6</w:t>
            </w:r>
            <w:r>
              <w:rPr>
                <w:rFonts w:hint="default" w:ascii="Nimbus Roman No9 L" w:hAnsi="Nimbus Roman No9 L" w:eastAsia="宋体" w:cs="Nimbus Roman No9 L"/>
                <w:color w:val="auto"/>
                <w:sz w:val="18"/>
                <w:szCs w:val="18"/>
              </w:rPr>
              <w:t>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69" w:hRule="exact"/>
          <w:jc w:val="center"/>
        </w:trPr>
        <w:tc>
          <w:tcPr>
            <w:tcW w:w="499" w:type="dxa"/>
            <w:tcBorders>
              <w:top w:val="single" w:color="auto" w:sz="2" w:space="0"/>
              <w:left w:val="nil"/>
              <w:bottom w:val="single" w:color="auto" w:sz="2" w:space="0"/>
              <w:right w:val="single" w:color="auto" w:sz="2" w:space="0"/>
            </w:tcBorders>
            <w:shd w:val="clear" w:color="auto" w:fill="D7D7D7"/>
            <w:noWrap w:val="0"/>
            <w:vAlign w:val="center"/>
          </w:tcPr>
          <w:p>
            <w:pPr>
              <w:spacing w:line="220" w:lineRule="exact"/>
              <w:jc w:val="center"/>
              <w:rPr>
                <w:rFonts w:hint="eastAsia" w:ascii="Nimbus Roman No9 L" w:hAnsi="Nimbus Roman No9 L" w:eastAsia="宋体" w:cs="Nimbus Roman No9 L"/>
                <w:b/>
                <w:bCs/>
                <w:color w:val="auto"/>
                <w:kern w:val="2"/>
                <w:sz w:val="18"/>
                <w:szCs w:val="18"/>
                <w:shd w:val="clear" w:color="auto" w:fill="D7D7D7"/>
                <w:lang w:val="en-US" w:eastAsia="zh-CN" w:bidi="ar-SA"/>
              </w:rPr>
            </w:pPr>
            <w:r>
              <w:rPr>
                <w:rFonts w:hint="default" w:ascii="Nimbus Roman No9 L" w:hAnsi="Nimbus Roman No9 L" w:cs="Nimbus Roman No9 L"/>
                <w:b/>
                <w:bCs/>
                <w:color w:val="auto"/>
                <w:sz w:val="18"/>
                <w:szCs w:val="18"/>
                <w:shd w:val="clear" w:color="auto" w:fill="D7D7D7"/>
              </w:rPr>
              <w:t>10</w:t>
            </w:r>
            <w:r>
              <w:rPr>
                <w:rFonts w:hint="eastAsia" w:ascii="Nimbus Roman No9 L" w:hAnsi="Nimbus Roman No9 L" w:cs="Nimbus Roman No9 L"/>
                <w:b/>
                <w:bCs/>
                <w:color w:val="auto"/>
                <w:sz w:val="18"/>
                <w:szCs w:val="18"/>
                <w:shd w:val="clear" w:color="auto" w:fill="D7D7D7"/>
                <w:lang w:val="en-US" w:eastAsia="zh-CN"/>
              </w:rPr>
              <w:t>9</w:t>
            </w:r>
          </w:p>
        </w:tc>
        <w:tc>
          <w:tcPr>
            <w:tcW w:w="9139" w:type="dxa"/>
            <w:gridSpan w:val="6"/>
            <w:tcBorders>
              <w:top w:val="single" w:color="auto" w:sz="2" w:space="0"/>
              <w:left w:val="single" w:color="auto" w:sz="2" w:space="0"/>
              <w:bottom w:val="single" w:color="auto" w:sz="2" w:space="0"/>
              <w:right w:val="nil"/>
            </w:tcBorders>
            <w:shd w:val="clear" w:color="auto" w:fill="D7D7D7"/>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Nimbus Roman No9 L" w:hAnsi="Nimbus Roman No9 L" w:cs="Nimbus Roman No9 L"/>
                <w:color w:val="auto"/>
                <w:kern w:val="2"/>
                <w:sz w:val="18"/>
                <w:szCs w:val="18"/>
                <w:shd w:val="clear" w:color="auto" w:fill="D7D7D7"/>
                <w:lang w:val="en-US" w:eastAsia="zh-CN" w:bidi="ar-SA"/>
              </w:rPr>
            </w:pPr>
            <w:r>
              <w:rPr>
                <w:rFonts w:hint="default" w:ascii="Nimbus Roman No9 L" w:hAnsi="Nimbus Roman No9 L" w:cs="Nimbus Roman No9 L"/>
                <w:color w:val="auto"/>
                <w:sz w:val="18"/>
                <w:szCs w:val="18"/>
                <w:shd w:val="clear" w:color="auto" w:fill="D7D7D7"/>
              </w:rPr>
              <w:t>统一社会信用代码□□□□□□□□□□□□□□□□□□</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69" w:hRule="exact"/>
          <w:jc w:val="center"/>
        </w:trPr>
        <w:tc>
          <w:tcPr>
            <w:tcW w:w="499" w:type="dxa"/>
            <w:tcBorders>
              <w:top w:val="single" w:color="auto" w:sz="2" w:space="0"/>
              <w:left w:val="nil"/>
              <w:bottom w:val="single" w:color="auto" w:sz="2" w:space="0"/>
              <w:right w:val="single" w:color="auto" w:sz="2" w:space="0"/>
            </w:tcBorders>
            <w:shd w:val="clear" w:color="auto" w:fill="D7D7D7"/>
            <w:noWrap w:val="0"/>
            <w:vAlign w:val="center"/>
          </w:tcPr>
          <w:p>
            <w:pPr>
              <w:spacing w:line="220" w:lineRule="exact"/>
              <w:jc w:val="center"/>
              <w:rPr>
                <w:rFonts w:hint="default" w:ascii="Nimbus Roman No9 L" w:hAnsi="Nimbus Roman No9 L" w:cs="Nimbus Roman No9 L"/>
                <w:b/>
                <w:bCs/>
                <w:color w:val="auto"/>
                <w:sz w:val="18"/>
                <w:szCs w:val="18"/>
                <w:shd w:val="clear" w:color="auto" w:fill="D7D7D7"/>
              </w:rPr>
            </w:pPr>
            <w:r>
              <w:rPr>
                <w:rFonts w:hint="default" w:ascii="Nimbus Roman No9 L" w:hAnsi="Nimbus Roman No9 L" w:cs="Nimbus Roman No9 L"/>
                <w:b/>
                <w:bCs/>
                <w:color w:val="auto"/>
                <w:sz w:val="18"/>
                <w:szCs w:val="18"/>
                <w:shd w:val="clear" w:color="auto" w:fill="D7D7D7"/>
              </w:rPr>
              <w:t>102</w:t>
            </w:r>
          </w:p>
        </w:tc>
        <w:tc>
          <w:tcPr>
            <w:tcW w:w="9139" w:type="dxa"/>
            <w:gridSpan w:val="6"/>
            <w:tcBorders>
              <w:top w:val="single" w:color="auto" w:sz="2" w:space="0"/>
              <w:left w:val="single" w:color="auto" w:sz="2" w:space="0"/>
              <w:bottom w:val="single" w:color="auto" w:sz="2" w:space="0"/>
              <w:right w:val="nil"/>
            </w:tcBorders>
            <w:shd w:val="clear" w:color="auto" w:fill="D7D7D7"/>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Nimbus Roman No9 L" w:hAnsi="Nimbus Roman No9 L" w:cs="Nimbus Roman No9 L"/>
                <w:color w:val="auto"/>
                <w:sz w:val="18"/>
                <w:szCs w:val="18"/>
                <w:shd w:val="clear" w:color="auto" w:fill="D7D7D7"/>
              </w:rPr>
            </w:pPr>
            <w:r>
              <w:rPr>
                <w:rFonts w:hint="default" w:ascii="Nimbus Roman No9 L" w:hAnsi="Nimbus Roman No9 L" w:cs="Nimbus Roman No9 L"/>
                <w:color w:val="auto"/>
                <w:sz w:val="18"/>
                <w:szCs w:val="18"/>
                <w:shd w:val="clear" w:color="auto" w:fill="D7D7D7"/>
              </w:rPr>
              <w:t>单位详细名称</w:t>
            </w:r>
            <w:r>
              <w:rPr>
                <w:rFonts w:hint="eastAsia" w:ascii="宋体" w:hAnsi="宋体" w:eastAsia="宋体" w:cs="宋体"/>
                <w:color w:val="auto"/>
                <w:sz w:val="18"/>
                <w:szCs w:val="18"/>
                <w:shd w:val="clear" w:color="auto" w:fill="D7D7D7"/>
              </w:rPr>
              <w:t xml:space="preserve">  </w:t>
            </w:r>
            <w:r>
              <w:rPr>
                <w:rFonts w:hint="eastAsia" w:ascii="宋体" w:hAnsi="宋体" w:eastAsia="宋体" w:cs="宋体"/>
                <w:color w:val="auto"/>
                <w:sz w:val="18"/>
                <w:szCs w:val="18"/>
                <w:u w:val="single"/>
                <w:shd w:val="clear" w:color="auto" w:fill="D7D7D7"/>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69" w:hRule="exact"/>
          <w:jc w:val="center"/>
        </w:trPr>
        <w:tc>
          <w:tcPr>
            <w:tcW w:w="499" w:type="dxa"/>
            <w:tcBorders>
              <w:top w:val="single" w:color="auto" w:sz="2" w:space="0"/>
              <w:left w:val="nil"/>
              <w:bottom w:val="single" w:color="auto" w:sz="2" w:space="0"/>
              <w:right w:val="single" w:color="auto" w:sz="2" w:space="0"/>
            </w:tcBorders>
            <w:noWrap w:val="0"/>
            <w:vAlign w:val="center"/>
          </w:tcPr>
          <w:p>
            <w:pPr>
              <w:spacing w:line="220" w:lineRule="exact"/>
              <w:jc w:val="center"/>
              <w:rPr>
                <w:rFonts w:hint="default" w:ascii="Nimbus Roman No9 L" w:hAnsi="Nimbus Roman No9 L" w:cs="Nimbus Roman No9 L"/>
                <w:b/>
                <w:bCs/>
                <w:color w:val="auto"/>
                <w:sz w:val="18"/>
                <w:szCs w:val="18"/>
              </w:rPr>
            </w:pPr>
            <w:r>
              <w:rPr>
                <w:rFonts w:hint="default" w:ascii="Nimbus Roman No9 L" w:hAnsi="Nimbus Roman No9 L" w:cs="Nimbus Roman No9 L"/>
                <w:b/>
                <w:bCs/>
                <w:color w:val="auto"/>
                <w:sz w:val="18"/>
                <w:szCs w:val="18"/>
              </w:rPr>
              <w:t>201</w:t>
            </w:r>
          </w:p>
        </w:tc>
        <w:tc>
          <w:tcPr>
            <w:tcW w:w="9139" w:type="dxa"/>
            <w:gridSpan w:val="6"/>
            <w:tcBorders>
              <w:top w:val="single" w:color="auto" w:sz="2" w:space="0"/>
              <w:left w:val="single" w:color="auto" w:sz="2" w:space="0"/>
              <w:bottom w:val="single" w:color="auto" w:sz="2" w:space="0"/>
              <w:right w:val="nil"/>
            </w:tcBorders>
            <w:noWrap w:val="0"/>
            <w:vAlign w:val="center"/>
          </w:tcPr>
          <w:p>
            <w:pPr>
              <w:spacing w:line="220" w:lineRule="exact"/>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法定代表人(单位负责人)</w:t>
            </w:r>
            <w:r>
              <w:rPr>
                <w:rFonts w:hint="eastAsia" w:ascii="宋体" w:hAnsi="宋体" w:eastAsia="宋体" w:cs="宋体"/>
                <w:color w:val="auto"/>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69" w:hRule="exact"/>
          <w:jc w:val="center"/>
        </w:trPr>
        <w:tc>
          <w:tcPr>
            <w:tcW w:w="499" w:type="dxa"/>
            <w:tcBorders>
              <w:top w:val="single" w:color="auto" w:sz="2" w:space="0"/>
              <w:left w:val="nil"/>
              <w:bottom w:val="single" w:color="auto" w:sz="2" w:space="0"/>
              <w:right w:val="single" w:color="auto" w:sz="2" w:space="0"/>
            </w:tcBorders>
            <w:noWrap w:val="0"/>
            <w:vAlign w:val="center"/>
          </w:tcPr>
          <w:p>
            <w:pPr>
              <w:spacing w:line="220" w:lineRule="exact"/>
              <w:rPr>
                <w:rFonts w:hint="default" w:ascii="Nimbus Roman No9 L" w:hAnsi="Nimbus Roman No9 L" w:cs="Nimbus Roman No9 L"/>
                <w:b/>
                <w:bCs/>
                <w:color w:val="auto"/>
                <w:sz w:val="18"/>
                <w:szCs w:val="18"/>
              </w:rPr>
            </w:pPr>
            <w:r>
              <w:rPr>
                <w:rFonts w:hint="default" w:ascii="Nimbus Roman No9 L" w:hAnsi="Nimbus Roman No9 L" w:cs="Nimbus Roman No9 L"/>
                <w:b/>
                <w:bCs/>
                <w:color w:val="auto"/>
                <w:sz w:val="18"/>
                <w:szCs w:val="18"/>
              </w:rPr>
              <w:t>202</w:t>
            </w:r>
          </w:p>
        </w:tc>
        <w:tc>
          <w:tcPr>
            <w:tcW w:w="4569" w:type="dxa"/>
            <w:gridSpan w:val="3"/>
            <w:tcBorders>
              <w:top w:val="single" w:color="auto" w:sz="2" w:space="0"/>
              <w:left w:val="single" w:color="auto" w:sz="2" w:space="0"/>
              <w:bottom w:val="single" w:color="auto" w:sz="2" w:space="0"/>
              <w:right w:val="single" w:color="auto" w:sz="2" w:space="0"/>
            </w:tcBorders>
            <w:noWrap w:val="0"/>
            <w:vAlign w:val="center"/>
          </w:tcPr>
          <w:p>
            <w:pPr>
              <w:spacing w:line="240" w:lineRule="exact"/>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1成立时间（所有单位填报）</w:t>
            </w:r>
            <w:r>
              <w:rPr>
                <w:rFonts w:hint="default" w:ascii="Nimbus Roman No9 L" w:hAnsi="Nimbus Roman No9 L" w:cs="Nimbus Roman No9 L"/>
                <w:color w:val="auto"/>
                <w:sz w:val="18"/>
                <w:szCs w:val="18"/>
                <w:u w:val="single"/>
              </w:rPr>
              <w:t xml:space="preserve">          </w:t>
            </w:r>
            <w:r>
              <w:rPr>
                <w:rFonts w:hint="default" w:ascii="Nimbus Roman No9 L" w:hAnsi="Nimbus Roman No9 L" w:cs="Nimbus Roman No9 L"/>
                <w:color w:val="auto"/>
                <w:sz w:val="18"/>
                <w:szCs w:val="18"/>
              </w:rPr>
              <w:t>年</w:t>
            </w:r>
            <w:r>
              <w:rPr>
                <w:rFonts w:hint="default" w:ascii="Nimbus Roman No9 L" w:hAnsi="Nimbus Roman No9 L" w:cs="Nimbus Roman No9 L"/>
                <w:color w:val="auto"/>
                <w:sz w:val="18"/>
                <w:szCs w:val="18"/>
                <w:u w:val="single"/>
              </w:rPr>
              <w:t xml:space="preserve">          </w:t>
            </w:r>
            <w:r>
              <w:rPr>
                <w:rFonts w:hint="default" w:ascii="Nimbus Roman No9 L" w:hAnsi="Nimbus Roman No9 L" w:cs="Nimbus Roman No9 L"/>
                <w:color w:val="auto"/>
                <w:sz w:val="18"/>
                <w:szCs w:val="18"/>
              </w:rPr>
              <w:t>月</w:t>
            </w:r>
          </w:p>
        </w:tc>
        <w:tc>
          <w:tcPr>
            <w:tcW w:w="4570" w:type="dxa"/>
            <w:gridSpan w:val="3"/>
            <w:tcBorders>
              <w:top w:val="single" w:color="auto" w:sz="2" w:space="0"/>
              <w:left w:val="single" w:color="auto" w:sz="2" w:space="0"/>
              <w:bottom w:val="single" w:color="auto" w:sz="2" w:space="0"/>
              <w:right w:val="nil"/>
            </w:tcBorders>
            <w:noWrap w:val="0"/>
            <w:vAlign w:val="center"/>
          </w:tcPr>
          <w:p>
            <w:pPr>
              <w:spacing w:line="240" w:lineRule="exact"/>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2开业时间（仅限企业填报）</w:t>
            </w:r>
            <w:r>
              <w:rPr>
                <w:rFonts w:hint="default" w:ascii="Nimbus Roman No9 L" w:hAnsi="Nimbus Roman No9 L" w:cs="Nimbus Roman No9 L"/>
                <w:color w:val="auto"/>
                <w:sz w:val="18"/>
                <w:szCs w:val="18"/>
                <w:u w:val="single"/>
              </w:rPr>
              <w:t xml:space="preserve">          </w:t>
            </w:r>
            <w:r>
              <w:rPr>
                <w:rFonts w:hint="default" w:ascii="Nimbus Roman No9 L" w:hAnsi="Nimbus Roman No9 L" w:cs="Nimbus Roman No9 L"/>
                <w:color w:val="auto"/>
                <w:sz w:val="18"/>
                <w:szCs w:val="18"/>
              </w:rPr>
              <w:t>年</w:t>
            </w:r>
            <w:r>
              <w:rPr>
                <w:rFonts w:hint="default" w:ascii="Nimbus Roman No9 L" w:hAnsi="Nimbus Roman No9 L" w:cs="Nimbus Roman No9 L"/>
                <w:color w:val="auto"/>
                <w:sz w:val="18"/>
                <w:szCs w:val="18"/>
                <w:u w:val="single"/>
              </w:rPr>
              <w:t xml:space="preserve">          </w:t>
            </w:r>
            <w:r>
              <w:rPr>
                <w:rFonts w:hint="default" w:ascii="Nimbus Roman No9 L" w:hAnsi="Nimbus Roman No9 L" w:cs="Nimbus Roman No9 L"/>
                <w:color w:val="auto"/>
                <w:sz w:val="18"/>
                <w:szCs w:val="18"/>
              </w:rPr>
              <w:t>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1414" w:hRule="exact"/>
          <w:jc w:val="center"/>
        </w:trPr>
        <w:tc>
          <w:tcPr>
            <w:tcW w:w="499" w:type="dxa"/>
            <w:tcBorders>
              <w:top w:val="single" w:color="auto" w:sz="2" w:space="0"/>
              <w:left w:val="nil"/>
              <w:bottom w:val="single" w:color="auto" w:sz="2" w:space="0"/>
              <w:right w:val="single" w:color="auto" w:sz="2" w:space="0"/>
            </w:tcBorders>
            <w:noWrap w:val="0"/>
            <w:vAlign w:val="center"/>
          </w:tcPr>
          <w:p>
            <w:pPr>
              <w:spacing w:line="220" w:lineRule="exact"/>
              <w:jc w:val="center"/>
              <w:rPr>
                <w:rFonts w:hint="default" w:ascii="Nimbus Roman No9 L" w:hAnsi="Nimbus Roman No9 L" w:cs="Nimbus Roman No9 L"/>
                <w:b/>
                <w:bCs/>
                <w:color w:val="auto"/>
                <w:sz w:val="18"/>
                <w:szCs w:val="18"/>
              </w:rPr>
            </w:pPr>
            <w:r>
              <w:rPr>
                <w:rFonts w:hint="default" w:ascii="Nimbus Roman No9 L" w:hAnsi="Nimbus Roman No9 L" w:cs="Nimbus Roman No9 L"/>
                <w:b/>
                <w:bCs/>
                <w:color w:val="auto"/>
                <w:sz w:val="18"/>
                <w:szCs w:val="18"/>
              </w:rPr>
              <w:t>203</w:t>
            </w:r>
          </w:p>
        </w:tc>
        <w:tc>
          <w:tcPr>
            <w:tcW w:w="9139" w:type="dxa"/>
            <w:gridSpan w:val="6"/>
            <w:tcBorders>
              <w:top w:val="single" w:color="auto" w:sz="2" w:space="0"/>
              <w:left w:val="single" w:color="auto" w:sz="2" w:space="0"/>
              <w:bottom w:val="single" w:color="auto" w:sz="2"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before="31" w:beforeLines="10" w:line="220" w:lineRule="exact"/>
              <w:textAlignment w:val="auto"/>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联系方式</w:t>
            </w:r>
          </w:p>
          <w:p>
            <w:pPr>
              <w:keepNext w:val="0"/>
              <w:keepLines w:val="0"/>
              <w:pageBreakBefore w:val="0"/>
              <w:widowControl w:val="0"/>
              <w:kinsoku/>
              <w:wordWrap/>
              <w:overflowPunct/>
              <w:topLinePunct w:val="0"/>
              <w:autoSpaceDE/>
              <w:autoSpaceDN/>
              <w:bidi w:val="0"/>
              <w:adjustRightInd/>
              <w:snapToGrid/>
              <w:spacing w:line="220" w:lineRule="exact"/>
              <w:ind w:firstLine="180" w:firstLineChars="100"/>
              <w:textAlignment w:val="auto"/>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长途区号    □□□□□</w:t>
            </w:r>
          </w:p>
          <w:p>
            <w:pPr>
              <w:keepNext w:val="0"/>
              <w:keepLines w:val="0"/>
              <w:pageBreakBefore w:val="0"/>
              <w:widowControl w:val="0"/>
              <w:kinsoku/>
              <w:wordWrap/>
              <w:overflowPunct/>
              <w:topLinePunct w:val="0"/>
              <w:autoSpaceDE/>
              <w:autoSpaceDN/>
              <w:bidi w:val="0"/>
              <w:adjustRightInd/>
              <w:snapToGrid/>
              <w:spacing w:line="220" w:lineRule="exact"/>
              <w:ind w:firstLine="180" w:firstLineChars="100"/>
              <w:textAlignment w:val="auto"/>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固定电话    □□□□□□□□-□□□□□□</w:t>
            </w:r>
          </w:p>
          <w:p>
            <w:pPr>
              <w:keepNext w:val="0"/>
              <w:keepLines w:val="0"/>
              <w:pageBreakBefore w:val="0"/>
              <w:widowControl w:val="0"/>
              <w:kinsoku/>
              <w:wordWrap/>
              <w:overflowPunct/>
              <w:topLinePunct w:val="0"/>
              <w:autoSpaceDE/>
              <w:autoSpaceDN/>
              <w:bidi w:val="0"/>
              <w:adjustRightInd/>
              <w:snapToGrid/>
              <w:spacing w:line="220" w:lineRule="exact"/>
              <w:ind w:firstLine="180" w:firstLineChars="100"/>
              <w:textAlignment w:val="auto"/>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移动电话    □□□□□□□□□□□</w:t>
            </w:r>
          </w:p>
          <w:p>
            <w:pPr>
              <w:keepNext w:val="0"/>
              <w:keepLines w:val="0"/>
              <w:pageBreakBefore w:val="0"/>
              <w:widowControl w:val="0"/>
              <w:kinsoku/>
              <w:wordWrap/>
              <w:overflowPunct/>
              <w:topLinePunct w:val="0"/>
              <w:autoSpaceDE/>
              <w:autoSpaceDN/>
              <w:bidi w:val="0"/>
              <w:adjustRightInd/>
              <w:snapToGrid/>
              <w:spacing w:line="220" w:lineRule="exact"/>
              <w:ind w:firstLine="180" w:firstLineChars="100"/>
              <w:textAlignment w:val="auto"/>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传真号码    □□□□□□□□-□□□□□□</w:t>
            </w:r>
          </w:p>
          <w:p>
            <w:pPr>
              <w:keepNext w:val="0"/>
              <w:keepLines w:val="0"/>
              <w:pageBreakBefore w:val="0"/>
              <w:widowControl w:val="0"/>
              <w:kinsoku/>
              <w:wordWrap/>
              <w:overflowPunct/>
              <w:topLinePunct w:val="0"/>
              <w:autoSpaceDE/>
              <w:autoSpaceDN/>
              <w:bidi w:val="0"/>
              <w:adjustRightInd/>
              <w:snapToGrid/>
              <w:spacing w:line="220" w:lineRule="exact"/>
              <w:ind w:firstLine="180" w:firstLineChars="100"/>
              <w:textAlignment w:val="auto"/>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邮政编码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786" w:hRule="atLeast"/>
          <w:jc w:val="center"/>
        </w:trPr>
        <w:tc>
          <w:tcPr>
            <w:tcW w:w="499" w:type="dxa"/>
            <w:vMerge w:val="restart"/>
            <w:tcBorders>
              <w:top w:val="single" w:color="auto" w:sz="2" w:space="0"/>
              <w:left w:val="nil"/>
              <w:bottom w:val="single" w:color="auto" w:sz="2" w:space="0"/>
              <w:right w:val="single" w:color="auto" w:sz="2" w:space="0"/>
            </w:tcBorders>
            <w:noWrap w:val="0"/>
            <w:vAlign w:val="center"/>
          </w:tcPr>
          <w:p>
            <w:pPr>
              <w:spacing w:line="220" w:lineRule="exact"/>
              <w:jc w:val="center"/>
              <w:rPr>
                <w:rFonts w:hint="default" w:ascii="Nimbus Roman No9 L" w:hAnsi="Nimbus Roman No9 L" w:cs="Nimbus Roman No9 L"/>
                <w:b/>
                <w:bCs/>
                <w:color w:val="auto"/>
                <w:sz w:val="18"/>
                <w:szCs w:val="18"/>
              </w:rPr>
            </w:pPr>
            <w:r>
              <w:rPr>
                <w:rFonts w:hint="default" w:ascii="Nimbus Roman No9 L" w:hAnsi="Nimbus Roman No9 L" w:cs="Nimbus Roman No9 L"/>
                <w:b/>
                <w:bCs/>
                <w:color w:val="auto"/>
                <w:sz w:val="18"/>
                <w:szCs w:val="18"/>
              </w:rPr>
              <w:t>105</w:t>
            </w:r>
          </w:p>
        </w:tc>
        <w:tc>
          <w:tcPr>
            <w:tcW w:w="9139" w:type="dxa"/>
            <w:gridSpan w:val="6"/>
            <w:tcBorders>
              <w:top w:val="single" w:color="auto" w:sz="2" w:space="0"/>
              <w:left w:val="single" w:color="auto" w:sz="2" w:space="0"/>
              <w:bottom w:val="single" w:color="auto" w:sz="2" w:space="0"/>
              <w:right w:val="nil"/>
            </w:tcBorders>
            <w:noWrap w:val="0"/>
            <w:vAlign w:val="center"/>
          </w:tcPr>
          <w:p>
            <w:pPr>
              <w:spacing w:line="200" w:lineRule="exact"/>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 xml:space="preserve">单位所在地区划及详细地址               </w:t>
            </w:r>
          </w:p>
          <w:p>
            <w:pPr>
              <w:snapToGrid w:val="0"/>
              <w:ind w:left="210" w:leftChars="100"/>
              <w:rPr>
                <w:rFonts w:hint="eastAsia" w:ascii="宋体" w:hAnsi="宋体" w:eastAsia="宋体" w:cs="宋体"/>
                <w:color w:val="auto"/>
                <w:sz w:val="18"/>
                <w:szCs w:val="18"/>
              </w:rPr>
            </w:pPr>
            <w:r>
              <w:rPr>
                <w:rFonts w:hint="eastAsia" w:ascii="宋体" w:hAnsi="宋体" w:eastAsia="宋体" w:cs="宋体"/>
                <w:color w:val="auto"/>
                <w:sz w:val="18"/>
                <w:szCs w:val="18"/>
                <w:u w:val="single"/>
              </w:rPr>
              <w:t xml:space="preserve">              </w:t>
            </w:r>
            <w:r>
              <w:rPr>
                <w:rFonts w:hint="eastAsia" w:ascii="宋体" w:hAnsi="宋体" w:eastAsia="宋体" w:cs="宋体"/>
                <w:color w:val="auto"/>
                <w:sz w:val="18"/>
                <w:szCs w:val="18"/>
              </w:rPr>
              <w:t>省(自治区、直辖市)</w:t>
            </w:r>
            <w:r>
              <w:rPr>
                <w:rFonts w:hint="eastAsia" w:ascii="宋体" w:hAnsi="宋体" w:eastAsia="宋体" w:cs="宋体"/>
                <w:color w:val="auto"/>
                <w:sz w:val="18"/>
                <w:szCs w:val="18"/>
                <w:u w:val="single"/>
              </w:rPr>
              <w:t xml:space="preserve">              </w:t>
            </w:r>
            <w:r>
              <w:rPr>
                <w:rFonts w:hint="eastAsia" w:ascii="宋体" w:hAnsi="宋体" w:eastAsia="宋体" w:cs="宋体"/>
                <w:color w:val="auto"/>
                <w:sz w:val="18"/>
                <w:szCs w:val="18"/>
              </w:rPr>
              <w:t>市(地、州、盟)</w:t>
            </w:r>
            <w:r>
              <w:rPr>
                <w:rFonts w:hint="eastAsia" w:ascii="宋体" w:hAnsi="宋体" w:eastAsia="宋体" w:cs="宋体"/>
                <w:color w:val="auto"/>
                <w:sz w:val="18"/>
                <w:szCs w:val="18"/>
                <w:u w:val="single"/>
              </w:rPr>
              <w:t xml:space="preserve">                  </w:t>
            </w:r>
            <w:r>
              <w:rPr>
                <w:rFonts w:hint="eastAsia" w:ascii="宋体" w:hAnsi="宋体" w:eastAsia="宋体" w:cs="宋体"/>
                <w:color w:val="auto"/>
                <w:sz w:val="18"/>
                <w:szCs w:val="18"/>
              </w:rPr>
              <w:t>县(市、区、旗)</w:t>
            </w:r>
          </w:p>
          <w:p>
            <w:pPr>
              <w:snapToGrid w:val="0"/>
              <w:ind w:left="210" w:leftChars="100"/>
              <w:rPr>
                <w:rFonts w:hint="default" w:ascii="Nimbus Roman No9 L" w:hAnsi="Nimbus Roman No9 L" w:cs="Nimbus Roman No9 L"/>
                <w:color w:val="auto"/>
                <w:sz w:val="18"/>
                <w:szCs w:val="18"/>
              </w:rPr>
            </w:pPr>
            <w:r>
              <w:rPr>
                <w:rFonts w:hint="eastAsia" w:ascii="宋体" w:hAnsi="宋体" w:eastAsia="宋体" w:cs="宋体"/>
                <w:color w:val="auto"/>
                <w:sz w:val="18"/>
                <w:szCs w:val="18"/>
                <w:u w:val="single"/>
              </w:rPr>
              <w:t xml:space="preserve">   　　　　   </w:t>
            </w:r>
            <w:r>
              <w:rPr>
                <w:rFonts w:hint="eastAsia" w:ascii="宋体" w:hAnsi="宋体" w:eastAsia="宋体" w:cs="宋体"/>
                <w:color w:val="auto"/>
                <w:sz w:val="18"/>
                <w:szCs w:val="18"/>
              </w:rPr>
              <w:t>乡(镇、街道办事处)</w:t>
            </w:r>
            <w:r>
              <w:rPr>
                <w:rFonts w:hint="eastAsia" w:ascii="宋体" w:hAnsi="宋体" w:eastAsia="宋体" w:cs="宋体"/>
                <w:color w:val="auto"/>
                <w:sz w:val="18"/>
                <w:szCs w:val="18"/>
                <w:u w:val="single"/>
              </w:rPr>
              <w:t xml:space="preserve">              </w:t>
            </w:r>
            <w:r>
              <w:rPr>
                <w:rFonts w:hint="eastAsia" w:ascii="宋体" w:hAnsi="宋体" w:eastAsia="宋体" w:cs="宋体"/>
                <w:color w:val="auto"/>
                <w:sz w:val="18"/>
                <w:szCs w:val="18"/>
              </w:rPr>
              <w:t xml:space="preserve">村（居）委会 </w:t>
            </w:r>
            <w:r>
              <w:rPr>
                <w:rFonts w:hint="eastAsia" w:ascii="宋体" w:hAnsi="宋体" w:eastAsia="宋体" w:cs="宋体"/>
                <w:color w:val="auto"/>
                <w:sz w:val="18"/>
                <w:szCs w:val="18"/>
                <w:u w:val="single"/>
              </w:rPr>
              <w:t xml:space="preserve">      　    　　　</w:t>
            </w:r>
            <w:r>
              <w:rPr>
                <w:rFonts w:hint="eastAsia" w:ascii="宋体" w:hAnsi="宋体" w:eastAsia="宋体" w:cs="宋体"/>
                <w:color w:val="auto"/>
                <w:sz w:val="18"/>
                <w:szCs w:val="18"/>
              </w:rPr>
              <w:t>街（路）、门牌号</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69" w:hRule="exact"/>
          <w:jc w:val="center"/>
        </w:trPr>
        <w:tc>
          <w:tcPr>
            <w:tcW w:w="499" w:type="dxa"/>
            <w:vMerge w:val="continue"/>
            <w:tcBorders>
              <w:top w:val="single" w:color="auto" w:sz="2" w:space="0"/>
              <w:left w:val="nil"/>
              <w:bottom w:val="single" w:color="auto" w:sz="2" w:space="0"/>
              <w:right w:val="single" w:color="auto" w:sz="2" w:space="0"/>
            </w:tcBorders>
            <w:shd w:val="clear" w:color="auto" w:fill="auto"/>
            <w:noWrap w:val="0"/>
            <w:vAlign w:val="center"/>
          </w:tcPr>
          <w:p>
            <w:pPr>
              <w:spacing w:line="220" w:lineRule="exact"/>
              <w:jc w:val="center"/>
              <w:rPr>
                <w:rFonts w:hint="default" w:ascii="Nimbus Roman No9 L" w:hAnsi="Nimbus Roman No9 L" w:cs="Nimbus Roman No9 L"/>
                <w:b/>
                <w:bCs/>
                <w:color w:val="auto"/>
                <w:sz w:val="18"/>
                <w:szCs w:val="18"/>
              </w:rPr>
            </w:pPr>
          </w:p>
        </w:tc>
        <w:tc>
          <w:tcPr>
            <w:tcW w:w="9139" w:type="dxa"/>
            <w:gridSpan w:val="6"/>
            <w:tcBorders>
              <w:top w:val="single" w:color="auto" w:sz="2" w:space="0"/>
              <w:left w:val="single" w:color="auto" w:sz="2" w:space="0"/>
              <w:bottom w:val="single" w:color="auto" w:sz="2" w:space="0"/>
              <w:right w:val="nil"/>
            </w:tcBorders>
            <w:shd w:val="clear" w:color="auto" w:fill="D7D7D7"/>
            <w:noWrap w:val="0"/>
            <w:vAlign w:val="center"/>
          </w:tcPr>
          <w:p>
            <w:pPr>
              <w:spacing w:line="220" w:lineRule="exact"/>
              <w:ind w:firstLine="180" w:firstLineChars="100"/>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 xml:space="preserve">区划代码    □□□□□□□□□□□□       </w:t>
            </w:r>
            <w:r>
              <w:rPr>
                <w:rFonts w:hint="default" w:ascii="Nimbus Roman No9 L" w:hAnsi="Nimbus Roman No9 L" w:cs="Nimbus Roman No9 L"/>
                <w:color w:val="auto"/>
                <w:w w:val="110"/>
                <w:sz w:val="18"/>
                <w:szCs w:val="18"/>
              </w:rPr>
              <w:t xml:space="preserve">  </w:t>
            </w:r>
            <w:r>
              <w:rPr>
                <w:rFonts w:hint="default" w:ascii="Nimbus Roman No9 L" w:hAnsi="Nimbus Roman No9 L" w:cs="Nimbus Roman No9 L"/>
                <w:color w:val="auto"/>
                <w:sz w:val="18"/>
                <w:szCs w:val="18"/>
              </w:rPr>
              <w:t>城乡代码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1021" w:hRule="atLeast"/>
          <w:jc w:val="center"/>
        </w:trPr>
        <w:tc>
          <w:tcPr>
            <w:tcW w:w="499" w:type="dxa"/>
            <w:vMerge w:val="restart"/>
            <w:tcBorders>
              <w:top w:val="single" w:color="auto" w:sz="2" w:space="0"/>
              <w:left w:val="nil"/>
              <w:bottom w:val="single" w:color="auto" w:sz="2" w:space="0"/>
              <w:right w:val="single" w:color="auto" w:sz="2" w:space="0"/>
            </w:tcBorders>
            <w:noWrap w:val="0"/>
            <w:vAlign w:val="center"/>
          </w:tcPr>
          <w:p>
            <w:pPr>
              <w:spacing w:line="220" w:lineRule="exact"/>
              <w:jc w:val="center"/>
              <w:rPr>
                <w:rFonts w:hint="default" w:ascii="Nimbus Roman No9 L" w:hAnsi="Nimbus Roman No9 L" w:cs="Nimbus Roman No9 L"/>
                <w:b/>
                <w:bCs/>
                <w:color w:val="auto"/>
                <w:sz w:val="18"/>
                <w:szCs w:val="18"/>
              </w:rPr>
            </w:pPr>
            <w:r>
              <w:rPr>
                <w:rFonts w:hint="default" w:ascii="Nimbus Roman No9 L" w:hAnsi="Nimbus Roman No9 L" w:cs="Nimbus Roman No9 L"/>
                <w:b/>
                <w:bCs/>
                <w:color w:val="auto"/>
                <w:sz w:val="18"/>
                <w:szCs w:val="18"/>
              </w:rPr>
              <w:t>106</w:t>
            </w:r>
          </w:p>
        </w:tc>
        <w:tc>
          <w:tcPr>
            <w:tcW w:w="9139" w:type="dxa"/>
            <w:gridSpan w:val="6"/>
            <w:tcBorders>
              <w:top w:val="single" w:color="auto" w:sz="2" w:space="0"/>
              <w:left w:val="single" w:color="auto" w:sz="2" w:space="0"/>
              <w:bottom w:val="single" w:color="auto" w:sz="2" w:space="0"/>
              <w:right w:val="nil"/>
            </w:tcBorders>
            <w:noWrap w:val="0"/>
            <w:vAlign w:val="center"/>
          </w:tcPr>
          <w:p>
            <w:pPr>
              <w:spacing w:line="220" w:lineRule="exact"/>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 xml:space="preserve">单位注册地区划及详细地址             </w:t>
            </w:r>
          </w:p>
          <w:p>
            <w:pPr>
              <w:spacing w:line="220" w:lineRule="exact"/>
              <w:ind w:firstLine="180" w:firstLineChars="100"/>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是否与单位所在地详细地址一致：   □ 1是，2否</w:t>
            </w:r>
          </w:p>
          <w:p>
            <w:pPr>
              <w:snapToGrid w:val="0"/>
              <w:ind w:left="210" w:leftChars="100"/>
              <w:rPr>
                <w:rFonts w:hint="eastAsia" w:ascii="宋体" w:hAnsi="宋体" w:eastAsia="宋体" w:cs="宋体"/>
                <w:color w:val="auto"/>
                <w:sz w:val="18"/>
                <w:szCs w:val="18"/>
              </w:rPr>
            </w:pPr>
            <w:r>
              <w:rPr>
                <w:rFonts w:hint="eastAsia" w:ascii="宋体" w:hAnsi="宋体" w:eastAsia="宋体" w:cs="宋体"/>
                <w:color w:val="auto"/>
                <w:sz w:val="18"/>
                <w:szCs w:val="18"/>
                <w:u w:val="single"/>
              </w:rPr>
              <w:t xml:space="preserve">              </w:t>
            </w:r>
            <w:r>
              <w:rPr>
                <w:rFonts w:hint="eastAsia" w:ascii="宋体" w:hAnsi="宋体" w:eastAsia="宋体" w:cs="宋体"/>
                <w:color w:val="auto"/>
                <w:sz w:val="18"/>
                <w:szCs w:val="18"/>
              </w:rPr>
              <w:t>省(自治区、直辖市)</w:t>
            </w:r>
            <w:r>
              <w:rPr>
                <w:rFonts w:hint="eastAsia" w:ascii="宋体" w:hAnsi="宋体" w:eastAsia="宋体" w:cs="宋体"/>
                <w:color w:val="auto"/>
                <w:sz w:val="18"/>
                <w:szCs w:val="18"/>
                <w:u w:val="single"/>
              </w:rPr>
              <w:t xml:space="preserve">              </w:t>
            </w:r>
            <w:r>
              <w:rPr>
                <w:rFonts w:hint="eastAsia" w:ascii="宋体" w:hAnsi="宋体" w:eastAsia="宋体" w:cs="宋体"/>
                <w:color w:val="auto"/>
                <w:sz w:val="18"/>
                <w:szCs w:val="18"/>
              </w:rPr>
              <w:t>市(地、州、盟)</w:t>
            </w:r>
            <w:r>
              <w:rPr>
                <w:rFonts w:hint="eastAsia" w:ascii="宋体" w:hAnsi="宋体" w:eastAsia="宋体" w:cs="宋体"/>
                <w:color w:val="auto"/>
                <w:sz w:val="18"/>
                <w:szCs w:val="18"/>
                <w:u w:val="single"/>
              </w:rPr>
              <w:t xml:space="preserve">                  </w:t>
            </w:r>
            <w:r>
              <w:rPr>
                <w:rFonts w:hint="eastAsia" w:ascii="宋体" w:hAnsi="宋体" w:eastAsia="宋体" w:cs="宋体"/>
                <w:color w:val="auto"/>
                <w:sz w:val="18"/>
                <w:szCs w:val="18"/>
              </w:rPr>
              <w:t>县(市、区、旗)</w:t>
            </w:r>
          </w:p>
          <w:p>
            <w:pPr>
              <w:snapToGrid w:val="0"/>
              <w:ind w:left="210" w:leftChars="100"/>
              <w:rPr>
                <w:rFonts w:hint="default" w:ascii="Nimbus Roman No9 L" w:hAnsi="Nimbus Roman No9 L" w:cs="Nimbus Roman No9 L"/>
                <w:color w:val="auto"/>
                <w:sz w:val="18"/>
                <w:szCs w:val="18"/>
              </w:rPr>
            </w:pPr>
            <w:r>
              <w:rPr>
                <w:rFonts w:hint="eastAsia" w:ascii="宋体" w:hAnsi="宋体" w:eastAsia="宋体" w:cs="宋体"/>
                <w:color w:val="auto"/>
                <w:sz w:val="18"/>
                <w:szCs w:val="18"/>
                <w:u w:val="single"/>
              </w:rPr>
              <w:t xml:space="preserve">   　　　　   </w:t>
            </w:r>
            <w:r>
              <w:rPr>
                <w:rFonts w:hint="eastAsia" w:ascii="宋体" w:hAnsi="宋体" w:eastAsia="宋体" w:cs="宋体"/>
                <w:color w:val="auto"/>
                <w:sz w:val="18"/>
                <w:szCs w:val="18"/>
              </w:rPr>
              <w:t>乡(镇、街道办事处)</w:t>
            </w:r>
            <w:r>
              <w:rPr>
                <w:rFonts w:hint="eastAsia" w:ascii="宋体" w:hAnsi="宋体" w:eastAsia="宋体" w:cs="宋体"/>
                <w:color w:val="auto"/>
                <w:sz w:val="18"/>
                <w:szCs w:val="18"/>
                <w:u w:val="single"/>
              </w:rPr>
              <w:t xml:space="preserve">              </w:t>
            </w:r>
            <w:r>
              <w:rPr>
                <w:rFonts w:hint="eastAsia" w:ascii="宋体" w:hAnsi="宋体" w:eastAsia="宋体" w:cs="宋体"/>
                <w:color w:val="auto"/>
                <w:sz w:val="18"/>
                <w:szCs w:val="18"/>
              </w:rPr>
              <w:t xml:space="preserve">村（居）委会 </w:t>
            </w:r>
            <w:r>
              <w:rPr>
                <w:rFonts w:hint="eastAsia" w:ascii="宋体" w:hAnsi="宋体" w:eastAsia="宋体" w:cs="宋体"/>
                <w:color w:val="auto"/>
                <w:sz w:val="18"/>
                <w:szCs w:val="18"/>
                <w:u w:val="single"/>
              </w:rPr>
              <w:t xml:space="preserve">      　    　　　</w:t>
            </w:r>
            <w:r>
              <w:rPr>
                <w:rFonts w:hint="eastAsia" w:ascii="宋体" w:hAnsi="宋体" w:eastAsia="宋体" w:cs="宋体"/>
                <w:color w:val="auto"/>
                <w:sz w:val="18"/>
                <w:szCs w:val="18"/>
              </w:rPr>
              <w:t>街（路）、门牌号</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69" w:hRule="exact"/>
          <w:jc w:val="center"/>
        </w:trPr>
        <w:tc>
          <w:tcPr>
            <w:tcW w:w="499" w:type="dxa"/>
            <w:vMerge w:val="continue"/>
            <w:tcBorders>
              <w:top w:val="single" w:color="auto" w:sz="2" w:space="0"/>
              <w:left w:val="nil"/>
              <w:bottom w:val="single" w:color="auto" w:sz="2" w:space="0"/>
              <w:right w:val="single" w:color="auto" w:sz="2" w:space="0"/>
            </w:tcBorders>
            <w:shd w:val="clear" w:color="auto" w:fill="auto"/>
            <w:noWrap w:val="0"/>
            <w:vAlign w:val="center"/>
          </w:tcPr>
          <w:p>
            <w:pPr>
              <w:spacing w:line="220" w:lineRule="exact"/>
              <w:jc w:val="center"/>
              <w:rPr>
                <w:rFonts w:hint="default" w:ascii="Nimbus Roman No9 L" w:hAnsi="Nimbus Roman No9 L" w:cs="Nimbus Roman No9 L"/>
                <w:b/>
                <w:bCs/>
                <w:color w:val="auto"/>
                <w:sz w:val="18"/>
                <w:szCs w:val="18"/>
              </w:rPr>
            </w:pPr>
          </w:p>
        </w:tc>
        <w:tc>
          <w:tcPr>
            <w:tcW w:w="9139" w:type="dxa"/>
            <w:gridSpan w:val="6"/>
            <w:tcBorders>
              <w:top w:val="single" w:color="auto" w:sz="2" w:space="0"/>
              <w:left w:val="single" w:color="auto" w:sz="2" w:space="0"/>
              <w:bottom w:val="single" w:color="auto" w:sz="2" w:space="0"/>
              <w:right w:val="nil"/>
            </w:tcBorders>
            <w:shd w:val="clear" w:color="auto" w:fill="D7D7D7"/>
            <w:noWrap w:val="0"/>
            <w:vAlign w:val="center"/>
          </w:tcPr>
          <w:p>
            <w:pPr>
              <w:spacing w:line="220" w:lineRule="exact"/>
              <w:ind w:firstLine="180" w:firstLineChars="100"/>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 xml:space="preserve">区划代码    □□□□□□□□□□□□       </w:t>
            </w:r>
            <w:r>
              <w:rPr>
                <w:rFonts w:hint="default" w:ascii="Nimbus Roman No9 L" w:hAnsi="Nimbus Roman No9 L" w:cs="Nimbus Roman No9 L"/>
                <w:color w:val="auto"/>
                <w:w w:val="110"/>
                <w:sz w:val="18"/>
                <w:szCs w:val="18"/>
              </w:rPr>
              <w:t xml:space="preserve">  </w:t>
            </w:r>
            <w:r>
              <w:rPr>
                <w:rFonts w:hint="default" w:ascii="Nimbus Roman No9 L" w:hAnsi="Nimbus Roman No9 L" w:cs="Nimbus Roman No9 L"/>
                <w:color w:val="auto"/>
                <w:sz w:val="18"/>
                <w:szCs w:val="18"/>
              </w:rPr>
              <w:t xml:space="preserve">城乡代码    □□□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864" w:hRule="exact"/>
          <w:jc w:val="center"/>
        </w:trPr>
        <w:tc>
          <w:tcPr>
            <w:tcW w:w="499" w:type="dxa"/>
            <w:tcBorders>
              <w:top w:val="single" w:color="auto" w:sz="2" w:space="0"/>
              <w:left w:val="nil"/>
              <w:bottom w:val="single" w:color="auto" w:sz="2" w:space="0"/>
              <w:right w:val="single" w:color="auto" w:sz="2" w:space="0"/>
            </w:tcBorders>
            <w:shd w:val="clear" w:color="auto" w:fill="D7D7D7"/>
            <w:noWrap w:val="0"/>
            <w:vAlign w:val="center"/>
          </w:tcPr>
          <w:p>
            <w:pPr>
              <w:snapToGrid w:val="0"/>
              <w:jc w:val="center"/>
              <w:rPr>
                <w:rFonts w:hint="default" w:ascii="Nimbus Roman No9 L" w:hAnsi="Nimbus Roman No9 L" w:cs="Nimbus Roman No9 L"/>
                <w:b/>
                <w:bCs/>
                <w:color w:val="auto"/>
                <w:sz w:val="18"/>
                <w:szCs w:val="18"/>
              </w:rPr>
            </w:pPr>
            <w:r>
              <w:rPr>
                <w:rFonts w:hint="default" w:ascii="Nimbus Roman No9 L" w:hAnsi="Nimbus Roman No9 L" w:cs="Nimbus Roman No9 L"/>
                <w:b/>
                <w:bCs/>
                <w:color w:val="auto"/>
                <w:sz w:val="18"/>
                <w:szCs w:val="18"/>
              </w:rPr>
              <w:t>107</w:t>
            </w:r>
          </w:p>
        </w:tc>
        <w:tc>
          <w:tcPr>
            <w:tcW w:w="9139" w:type="dxa"/>
            <w:gridSpan w:val="6"/>
            <w:tcBorders>
              <w:top w:val="single" w:color="auto" w:sz="2" w:space="0"/>
              <w:left w:val="single" w:color="auto" w:sz="2" w:space="0"/>
              <w:bottom w:val="single" w:color="auto" w:sz="2" w:space="0"/>
              <w:right w:val="nil"/>
            </w:tcBorders>
            <w:shd w:val="clear" w:color="auto" w:fill="D7D7D7"/>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180" w:firstLineChars="100"/>
              <w:textAlignment w:val="auto"/>
              <w:rPr>
                <w:rFonts w:hint="eastAsia" w:ascii="宋体" w:hAnsi="宋体" w:eastAsia="宋体" w:cs="宋体"/>
                <w:color w:val="auto"/>
                <w:sz w:val="18"/>
                <w:szCs w:val="18"/>
                <w:u w:val="single"/>
              </w:rPr>
            </w:pPr>
            <w:r>
              <w:rPr>
                <w:rFonts w:hint="eastAsia" w:ascii="宋体" w:hAnsi="宋体" w:eastAsia="宋体" w:cs="宋体"/>
                <w:color w:val="auto"/>
                <w:sz w:val="18"/>
                <w:szCs w:val="18"/>
                <w:lang w:eastAsia="zh-CN"/>
              </w:rPr>
              <w:t>单位</w:t>
            </w:r>
            <w:r>
              <w:rPr>
                <w:rFonts w:hint="eastAsia" w:ascii="宋体" w:hAnsi="宋体" w:eastAsia="宋体" w:cs="宋体"/>
                <w:color w:val="auto"/>
                <w:sz w:val="18"/>
                <w:szCs w:val="18"/>
              </w:rPr>
              <w:t xml:space="preserve">所在园区详细名称1 </w:t>
            </w:r>
            <w:r>
              <w:rPr>
                <w:rFonts w:hint="eastAsia" w:ascii="宋体" w:hAnsi="宋体" w:eastAsia="宋体" w:cs="宋体"/>
                <w:color w:val="auto"/>
                <w:sz w:val="18"/>
                <w:szCs w:val="18"/>
                <w:u w:val="single"/>
              </w:rPr>
              <w:t xml:space="preserve">                       </w:t>
            </w:r>
            <w:r>
              <w:rPr>
                <w:rFonts w:hint="eastAsia" w:ascii="宋体" w:hAnsi="宋体" w:eastAsia="宋体" w:cs="宋体"/>
                <w:color w:val="auto"/>
                <w:w w:val="120"/>
                <w:sz w:val="18"/>
                <w:szCs w:val="18"/>
              </w:rPr>
              <w:t xml:space="preserve"> </w:t>
            </w:r>
            <w:r>
              <w:rPr>
                <w:rFonts w:hint="eastAsia" w:ascii="宋体" w:hAnsi="宋体" w:eastAsia="宋体" w:cs="宋体"/>
                <w:color w:val="auto"/>
                <w:sz w:val="18"/>
                <w:szCs w:val="18"/>
              </w:rPr>
              <w:t>所在园区代码1</w:t>
            </w:r>
            <w:r>
              <w:rPr>
                <w:rFonts w:hint="eastAsia" w:ascii="宋体" w:hAnsi="宋体" w:eastAsia="宋体" w:cs="宋体"/>
                <w:color w:val="auto"/>
                <w:sz w:val="18"/>
                <w:szCs w:val="18"/>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exact"/>
              <w:ind w:firstLine="180" w:firstLineChars="100"/>
              <w:textAlignment w:val="auto"/>
              <w:rPr>
                <w:rFonts w:hint="eastAsia" w:ascii="宋体" w:hAnsi="宋体" w:eastAsia="宋体" w:cs="宋体"/>
                <w:color w:val="auto"/>
                <w:sz w:val="18"/>
                <w:szCs w:val="18"/>
                <w:u w:val="single"/>
              </w:rPr>
            </w:pPr>
            <w:r>
              <w:rPr>
                <w:rFonts w:hint="eastAsia" w:ascii="宋体" w:hAnsi="宋体" w:eastAsia="宋体" w:cs="宋体"/>
                <w:color w:val="auto"/>
                <w:sz w:val="18"/>
                <w:szCs w:val="18"/>
                <w:lang w:eastAsia="zh-CN"/>
              </w:rPr>
              <w:t>单位</w:t>
            </w:r>
            <w:r>
              <w:rPr>
                <w:rFonts w:hint="eastAsia" w:ascii="宋体" w:hAnsi="宋体" w:eastAsia="宋体" w:cs="宋体"/>
                <w:color w:val="auto"/>
                <w:sz w:val="18"/>
                <w:szCs w:val="18"/>
              </w:rPr>
              <w:t xml:space="preserve">所在园区详细名称2 </w:t>
            </w:r>
            <w:r>
              <w:rPr>
                <w:rFonts w:hint="eastAsia" w:ascii="宋体" w:hAnsi="宋体" w:eastAsia="宋体" w:cs="宋体"/>
                <w:color w:val="auto"/>
                <w:sz w:val="18"/>
                <w:szCs w:val="18"/>
                <w:u w:val="single"/>
              </w:rPr>
              <w:t xml:space="preserve">                       </w:t>
            </w:r>
            <w:r>
              <w:rPr>
                <w:rFonts w:hint="eastAsia" w:ascii="宋体" w:hAnsi="宋体" w:eastAsia="宋体" w:cs="宋体"/>
                <w:color w:val="auto"/>
                <w:w w:val="120"/>
                <w:sz w:val="18"/>
                <w:szCs w:val="18"/>
              </w:rPr>
              <w:t xml:space="preserve"> </w:t>
            </w:r>
            <w:r>
              <w:rPr>
                <w:rFonts w:hint="eastAsia" w:ascii="宋体" w:hAnsi="宋体" w:eastAsia="宋体" w:cs="宋体"/>
                <w:color w:val="auto"/>
                <w:sz w:val="18"/>
                <w:szCs w:val="18"/>
              </w:rPr>
              <w:t>所在园区代码2</w:t>
            </w:r>
            <w:r>
              <w:rPr>
                <w:rFonts w:hint="eastAsia" w:ascii="宋体" w:hAnsi="宋体" w:eastAsia="宋体" w:cs="宋体"/>
                <w:color w:val="auto"/>
                <w:sz w:val="18"/>
                <w:szCs w:val="18"/>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exact"/>
              <w:ind w:firstLine="180" w:firstLineChars="100"/>
              <w:textAlignment w:val="auto"/>
              <w:rPr>
                <w:rFonts w:hint="default" w:ascii="Nimbus Roman No9 L" w:hAnsi="Nimbus Roman No9 L" w:cs="Nimbus Roman No9 L"/>
                <w:color w:val="auto"/>
                <w:sz w:val="18"/>
                <w:szCs w:val="18"/>
              </w:rPr>
            </w:pPr>
            <w:r>
              <w:rPr>
                <w:rFonts w:hint="eastAsia" w:ascii="宋体" w:hAnsi="宋体" w:eastAsia="宋体" w:cs="宋体"/>
                <w:color w:val="auto"/>
                <w:sz w:val="18"/>
                <w:szCs w:val="18"/>
                <w:lang w:eastAsia="zh-CN"/>
              </w:rPr>
              <w:t>单位</w:t>
            </w:r>
            <w:r>
              <w:rPr>
                <w:rFonts w:hint="eastAsia" w:ascii="宋体" w:hAnsi="宋体" w:eastAsia="宋体" w:cs="宋体"/>
                <w:color w:val="auto"/>
                <w:sz w:val="18"/>
                <w:szCs w:val="18"/>
              </w:rPr>
              <w:t xml:space="preserve">所在园区详细名称3 </w:t>
            </w:r>
            <w:r>
              <w:rPr>
                <w:rFonts w:hint="eastAsia" w:ascii="宋体" w:hAnsi="宋体" w:eastAsia="宋体" w:cs="宋体"/>
                <w:color w:val="auto"/>
                <w:sz w:val="18"/>
                <w:szCs w:val="18"/>
                <w:u w:val="single"/>
              </w:rPr>
              <w:t xml:space="preserve">                       </w:t>
            </w:r>
            <w:r>
              <w:rPr>
                <w:rFonts w:hint="eastAsia" w:ascii="宋体" w:hAnsi="宋体" w:eastAsia="宋体" w:cs="宋体"/>
                <w:color w:val="auto"/>
                <w:w w:val="120"/>
                <w:sz w:val="18"/>
                <w:szCs w:val="18"/>
              </w:rPr>
              <w:t xml:space="preserve"> </w:t>
            </w:r>
            <w:r>
              <w:rPr>
                <w:rFonts w:hint="eastAsia" w:ascii="宋体" w:hAnsi="宋体" w:eastAsia="宋体" w:cs="宋体"/>
                <w:color w:val="auto"/>
                <w:sz w:val="18"/>
                <w:szCs w:val="18"/>
              </w:rPr>
              <w:t>所在园区代码3</w:t>
            </w:r>
            <w:r>
              <w:rPr>
                <w:rFonts w:hint="eastAsia" w:ascii="宋体" w:hAnsi="宋体" w:eastAsia="宋体" w:cs="宋体"/>
                <w:color w:val="auto"/>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69" w:hRule="exact"/>
          <w:jc w:val="center"/>
        </w:trPr>
        <w:tc>
          <w:tcPr>
            <w:tcW w:w="499" w:type="dxa"/>
            <w:tcBorders>
              <w:top w:val="single" w:color="auto" w:sz="2" w:space="0"/>
              <w:left w:val="nil"/>
              <w:bottom w:val="single" w:color="auto" w:sz="2" w:space="0"/>
              <w:right w:val="single" w:color="auto" w:sz="2" w:space="0"/>
            </w:tcBorders>
            <w:noWrap w:val="0"/>
            <w:vAlign w:val="center"/>
          </w:tcPr>
          <w:p>
            <w:pPr>
              <w:snapToGrid w:val="0"/>
              <w:jc w:val="center"/>
              <w:rPr>
                <w:rFonts w:hint="default" w:ascii="Nimbus Roman No9 L" w:hAnsi="Nimbus Roman No9 L" w:cs="Nimbus Roman No9 L"/>
                <w:b/>
                <w:bCs/>
                <w:color w:val="auto"/>
                <w:sz w:val="18"/>
                <w:szCs w:val="18"/>
              </w:rPr>
            </w:pPr>
            <w:r>
              <w:rPr>
                <w:rFonts w:hint="default" w:ascii="Nimbus Roman No9 L" w:hAnsi="Nimbus Roman No9 L" w:cs="Nimbus Roman No9 L"/>
                <w:b/>
                <w:bCs/>
                <w:color w:val="auto"/>
                <w:sz w:val="18"/>
                <w:szCs w:val="18"/>
              </w:rPr>
              <w:t>208</w:t>
            </w:r>
          </w:p>
        </w:tc>
        <w:tc>
          <w:tcPr>
            <w:tcW w:w="9139" w:type="dxa"/>
            <w:gridSpan w:val="6"/>
            <w:tcBorders>
              <w:top w:val="single" w:color="auto" w:sz="2" w:space="0"/>
              <w:left w:val="single" w:color="auto" w:sz="2" w:space="0"/>
              <w:bottom w:val="single" w:color="auto" w:sz="2" w:space="0"/>
              <w:right w:val="nil"/>
            </w:tcBorders>
            <w:noWrap w:val="0"/>
            <w:vAlign w:val="center"/>
          </w:tcPr>
          <w:p>
            <w:pPr>
              <w:snapToGrid w:val="0"/>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运营状态□  1正常运营 2停业(歇业) 3筹建 4当年关闭  5当年破产 6当年注销 7当年撤（吊）销 9其他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772" w:hRule="atLeast"/>
          <w:jc w:val="center"/>
        </w:trPr>
        <w:tc>
          <w:tcPr>
            <w:tcW w:w="499" w:type="dxa"/>
            <w:vMerge w:val="restart"/>
            <w:tcBorders>
              <w:top w:val="single" w:color="auto" w:sz="2" w:space="0"/>
              <w:left w:val="nil"/>
              <w:bottom w:val="single" w:color="auto" w:sz="2" w:space="0"/>
              <w:right w:val="single" w:color="auto" w:sz="2" w:space="0"/>
            </w:tcBorders>
            <w:noWrap w:val="0"/>
            <w:vAlign w:val="center"/>
          </w:tcPr>
          <w:p>
            <w:pPr>
              <w:spacing w:line="220" w:lineRule="exact"/>
              <w:jc w:val="center"/>
              <w:rPr>
                <w:rFonts w:hint="eastAsia" w:ascii="宋体" w:hAnsi="宋体" w:eastAsia="宋体" w:cs="宋体"/>
                <w:b/>
                <w:bCs/>
                <w:color w:val="auto"/>
                <w:sz w:val="18"/>
                <w:szCs w:val="18"/>
              </w:rPr>
            </w:pPr>
            <w:r>
              <w:rPr>
                <w:rFonts w:hint="default" w:ascii="Nimbus Roman No9 L" w:hAnsi="Nimbus Roman No9 L" w:eastAsia="宋体" w:cs="Nimbus Roman No9 L"/>
                <w:b/>
                <w:bCs/>
                <w:color w:val="auto"/>
                <w:sz w:val="18"/>
                <w:szCs w:val="18"/>
              </w:rPr>
              <w:t>103</w:t>
            </w:r>
          </w:p>
        </w:tc>
        <w:tc>
          <w:tcPr>
            <w:tcW w:w="9139" w:type="dxa"/>
            <w:gridSpan w:val="6"/>
            <w:tcBorders>
              <w:top w:val="single" w:color="auto" w:sz="2" w:space="0"/>
              <w:left w:val="single" w:color="auto" w:sz="2" w:space="0"/>
              <w:bottom w:val="single" w:color="auto" w:sz="2" w:space="0"/>
              <w:right w:val="nil"/>
            </w:tcBorders>
            <w:noWrap w:val="0"/>
            <w:vAlign w:val="center"/>
          </w:tcPr>
          <w:p>
            <w:pPr>
              <w:spacing w:line="220" w:lineRule="exact"/>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 xml:space="preserve">行业类别                                                    </w:t>
            </w:r>
          </w:p>
          <w:p>
            <w:pPr>
              <w:spacing w:line="220" w:lineRule="exact"/>
              <w:ind w:firstLine="180" w:firstLineChars="100"/>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主要业务活动</w:t>
            </w:r>
          </w:p>
          <w:p>
            <w:pPr>
              <w:spacing w:line="220" w:lineRule="exact"/>
              <w:ind w:firstLine="180" w:firstLineChars="100"/>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1</w:t>
            </w:r>
            <w:r>
              <w:rPr>
                <w:rFonts w:hint="eastAsia" w:ascii="宋体" w:hAnsi="宋体" w:eastAsia="宋体" w:cs="宋体"/>
                <w:color w:val="auto"/>
                <w:sz w:val="18"/>
                <w:szCs w:val="18"/>
                <w:u w:val="single"/>
              </w:rPr>
              <w:t xml:space="preserve">                              </w:t>
            </w:r>
            <w:r>
              <w:rPr>
                <w:rFonts w:hint="default" w:ascii="Nimbus Roman No9 L" w:hAnsi="Nimbus Roman No9 L" w:cs="Nimbus Roman No9 L"/>
                <w:color w:val="auto"/>
                <w:sz w:val="18"/>
                <w:szCs w:val="18"/>
              </w:rPr>
              <w:t xml:space="preserve">    2</w:t>
            </w:r>
            <w:r>
              <w:rPr>
                <w:rFonts w:hint="eastAsia" w:ascii="宋体" w:hAnsi="宋体" w:eastAsia="宋体" w:cs="宋体"/>
                <w:color w:val="auto"/>
                <w:sz w:val="18"/>
                <w:szCs w:val="18"/>
                <w:u w:val="single"/>
              </w:rPr>
              <w:t xml:space="preserve">                              </w:t>
            </w:r>
            <w:r>
              <w:rPr>
                <w:rFonts w:hint="eastAsia" w:ascii="宋体" w:hAnsi="宋体" w:eastAsia="宋体" w:cs="宋体"/>
                <w:color w:val="auto"/>
                <w:sz w:val="18"/>
                <w:szCs w:val="18"/>
              </w:rPr>
              <w:t xml:space="preserve">  </w:t>
            </w:r>
            <w:r>
              <w:rPr>
                <w:rFonts w:hint="default" w:ascii="Nimbus Roman No9 L" w:hAnsi="Nimbus Roman No9 L" w:cs="Nimbus Roman No9 L"/>
                <w:color w:val="auto"/>
                <w:sz w:val="18"/>
                <w:szCs w:val="18"/>
              </w:rPr>
              <w:t xml:space="preserve">  3</w:t>
            </w:r>
            <w:r>
              <w:rPr>
                <w:rFonts w:hint="eastAsia" w:ascii="宋体" w:hAnsi="宋体" w:eastAsia="宋体" w:cs="宋体"/>
                <w:color w:val="auto"/>
                <w:sz w:val="18"/>
                <w:szCs w:val="18"/>
                <w:u w:val="single"/>
              </w:rPr>
              <w:t xml:space="preserve">                          </w:t>
            </w:r>
            <w:r>
              <w:rPr>
                <w:rFonts w:hint="default" w:ascii="Nimbus Roman No9 L" w:hAnsi="Nimbus Roman No9 L" w:cs="Nimbus Roman No9 L"/>
                <w:color w:val="auto"/>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09" w:hRule="atLeast"/>
          <w:jc w:val="center"/>
        </w:trPr>
        <w:tc>
          <w:tcPr>
            <w:tcW w:w="499" w:type="dxa"/>
            <w:vMerge w:val="continue"/>
            <w:tcBorders>
              <w:top w:val="single" w:color="auto" w:sz="2" w:space="0"/>
              <w:left w:val="nil"/>
              <w:bottom w:val="single" w:color="auto" w:sz="2" w:space="0"/>
              <w:right w:val="single" w:color="auto" w:sz="2" w:space="0"/>
            </w:tcBorders>
            <w:shd w:val="clear" w:color="auto" w:fill="auto"/>
            <w:noWrap w:val="0"/>
            <w:vAlign w:val="center"/>
          </w:tcPr>
          <w:p>
            <w:pPr>
              <w:spacing w:line="220" w:lineRule="exact"/>
              <w:jc w:val="center"/>
              <w:rPr>
                <w:rFonts w:hint="default" w:ascii="Nimbus Roman No9 L" w:hAnsi="Nimbus Roman No9 L" w:cs="Nimbus Roman No9 L"/>
                <w:b/>
                <w:bCs/>
                <w:color w:val="auto"/>
                <w:sz w:val="18"/>
                <w:szCs w:val="18"/>
              </w:rPr>
            </w:pPr>
          </w:p>
        </w:tc>
        <w:tc>
          <w:tcPr>
            <w:tcW w:w="9139" w:type="dxa"/>
            <w:gridSpan w:val="6"/>
            <w:tcBorders>
              <w:top w:val="single" w:color="auto" w:sz="2" w:space="0"/>
              <w:left w:val="single" w:color="auto" w:sz="2" w:space="0"/>
              <w:bottom w:val="single" w:color="auto" w:sz="2" w:space="0"/>
              <w:right w:val="nil"/>
            </w:tcBorders>
            <w:shd w:val="clear" w:color="auto" w:fill="D7D7D7"/>
            <w:noWrap w:val="0"/>
            <w:vAlign w:val="center"/>
          </w:tcPr>
          <w:p>
            <w:pPr>
              <w:spacing w:line="200" w:lineRule="exact"/>
              <w:ind w:firstLine="180" w:firstLineChars="100"/>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行业代码(GB/T 4754-2017)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775" w:hRule="atLeast"/>
          <w:jc w:val="center"/>
        </w:trPr>
        <w:tc>
          <w:tcPr>
            <w:tcW w:w="499" w:type="dxa"/>
            <w:tcBorders>
              <w:top w:val="single" w:color="auto" w:sz="2" w:space="0"/>
              <w:left w:val="nil"/>
              <w:bottom w:val="single" w:color="auto" w:sz="2" w:space="0"/>
              <w:right w:val="single" w:color="auto" w:sz="2" w:space="0"/>
            </w:tcBorders>
            <w:shd w:val="clear" w:color="auto" w:fill="D7D7D7"/>
            <w:noWrap w:val="0"/>
            <w:vAlign w:val="center"/>
          </w:tcPr>
          <w:p>
            <w:pPr>
              <w:spacing w:line="220" w:lineRule="exact"/>
              <w:jc w:val="center"/>
              <w:rPr>
                <w:rFonts w:hint="default" w:ascii="Nimbus Roman No9 L" w:hAnsi="Nimbus Roman No9 L" w:cs="Nimbus Roman No9 L"/>
                <w:b/>
                <w:bCs/>
                <w:color w:val="auto"/>
                <w:sz w:val="18"/>
                <w:szCs w:val="18"/>
              </w:rPr>
            </w:pPr>
            <w:r>
              <w:rPr>
                <w:rFonts w:hint="default" w:ascii="Nimbus Roman No9 L" w:hAnsi="Nimbus Roman No9 L" w:cs="Nimbus Roman No9 L"/>
                <w:b/>
                <w:bCs/>
                <w:color w:val="auto"/>
                <w:sz w:val="18"/>
                <w:szCs w:val="18"/>
              </w:rPr>
              <w:t>104</w:t>
            </w:r>
          </w:p>
        </w:tc>
        <w:tc>
          <w:tcPr>
            <w:tcW w:w="9139" w:type="dxa"/>
            <w:gridSpan w:val="6"/>
            <w:tcBorders>
              <w:top w:val="single" w:color="auto" w:sz="2" w:space="0"/>
              <w:left w:val="single" w:color="auto" w:sz="2" w:space="0"/>
              <w:bottom w:val="single" w:color="auto" w:sz="2" w:space="0"/>
              <w:right w:val="nil"/>
            </w:tcBorders>
            <w:shd w:val="clear" w:color="auto" w:fill="D7D7D7"/>
            <w:noWrap w:val="0"/>
            <w:vAlign w:val="center"/>
          </w:tcPr>
          <w:p>
            <w:pPr>
              <w:spacing w:line="220" w:lineRule="exact"/>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报表类别    □</w:t>
            </w:r>
          </w:p>
          <w:p>
            <w:pPr>
              <w:snapToGrid w:val="0"/>
              <w:spacing w:line="220" w:lineRule="exact"/>
              <w:ind w:firstLine="180" w:firstLineChars="100"/>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 xml:space="preserve">A 农业     　　　B 规模以上工业       B1规模以下工业         C 建筑业  </w:t>
            </w:r>
            <w:r>
              <w:rPr>
                <w:rFonts w:hint="default" w:ascii="Nimbus Roman No9 L" w:hAnsi="Nimbus Roman No9 L" w:cs="Nimbus Roman No9 L"/>
                <w:color w:val="auto"/>
                <w:w w:val="90"/>
                <w:sz w:val="18"/>
                <w:szCs w:val="18"/>
              </w:rPr>
              <w:t xml:space="preserve">   </w:t>
            </w:r>
            <w:r>
              <w:rPr>
                <w:rFonts w:hint="default" w:ascii="Nimbus Roman No9 L" w:hAnsi="Nimbus Roman No9 L" w:cs="Nimbus Roman No9 L"/>
                <w:color w:val="auto"/>
                <w:sz w:val="18"/>
                <w:szCs w:val="18"/>
              </w:rPr>
              <w:t xml:space="preserve">     E 批发和零售业 </w:t>
            </w:r>
          </w:p>
          <w:p>
            <w:pPr>
              <w:tabs>
                <w:tab w:val="left" w:pos="5237"/>
              </w:tabs>
              <w:spacing w:line="220" w:lineRule="exact"/>
              <w:ind w:firstLine="180" w:firstLineChars="100"/>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 xml:space="preserve">S 住宿和餐饮业 </w:t>
            </w:r>
            <w:r>
              <w:rPr>
                <w:rFonts w:hint="default" w:ascii="Nimbus Roman No9 L" w:hAnsi="Nimbus Roman No9 L" w:cs="Nimbus Roman No9 L"/>
                <w:color w:val="auto"/>
                <w:w w:val="110"/>
                <w:sz w:val="18"/>
                <w:szCs w:val="18"/>
              </w:rPr>
              <w:t xml:space="preserve">  </w:t>
            </w:r>
            <w:r>
              <w:rPr>
                <w:rFonts w:hint="default" w:ascii="Nimbus Roman No9 L" w:hAnsi="Nimbus Roman No9 L" w:cs="Nimbus Roman No9 L"/>
                <w:color w:val="auto"/>
                <w:sz w:val="18"/>
                <w:szCs w:val="18"/>
              </w:rPr>
              <w:t>X 房地产开发经营业   F 规模以上服务业　　</w:t>
            </w:r>
            <w:r>
              <w:rPr>
                <w:rFonts w:hint="default" w:ascii="Nimbus Roman No9 L" w:hAnsi="Nimbus Roman No9 L" w:cs="Nimbus Roman No9 L"/>
                <w:color w:val="auto"/>
                <w:w w:val="80"/>
                <w:sz w:val="18"/>
                <w:szCs w:val="18"/>
              </w:rPr>
              <w:t>　</w:t>
            </w:r>
            <w:r>
              <w:rPr>
                <w:rFonts w:hint="default" w:ascii="Nimbus Roman No9 L" w:hAnsi="Nimbus Roman No9 L" w:cs="Nimbus Roman No9 L"/>
                <w:color w:val="auto"/>
                <w:sz w:val="18"/>
                <w:szCs w:val="18"/>
              </w:rPr>
              <w:t>　H 投资    　　</w:t>
            </w:r>
            <w:r>
              <w:rPr>
                <w:rFonts w:hint="default" w:ascii="Nimbus Roman No9 L" w:hAnsi="Nimbus Roman No9 L" w:cs="Nimbus Roman No9 L"/>
                <w:color w:val="auto"/>
                <w:w w:val="80"/>
                <w:sz w:val="18"/>
                <w:szCs w:val="18"/>
              </w:rPr>
              <w:t>　</w:t>
            </w:r>
            <w:r>
              <w:rPr>
                <w:rFonts w:hint="default" w:ascii="Nimbus Roman No9 L" w:hAnsi="Nimbus Roman No9 L" w:cs="Nimbus Roman No9 L"/>
                <w:color w:val="auto"/>
                <w:sz w:val="18"/>
                <w:szCs w:val="18"/>
              </w:rPr>
              <w:t xml:space="preserve">　U 其他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69" w:hRule="exact"/>
          <w:jc w:val="center"/>
        </w:trPr>
        <w:tc>
          <w:tcPr>
            <w:tcW w:w="499" w:type="dxa"/>
            <w:tcBorders>
              <w:top w:val="single" w:color="auto" w:sz="2" w:space="0"/>
              <w:left w:val="nil"/>
              <w:bottom w:val="single" w:color="auto" w:sz="2" w:space="0"/>
              <w:right w:val="single" w:color="auto" w:sz="2" w:space="0"/>
            </w:tcBorders>
            <w:shd w:val="clear" w:color="auto" w:fill="D7D7D7"/>
            <w:noWrap w:val="0"/>
            <w:vAlign w:val="center"/>
          </w:tcPr>
          <w:p>
            <w:pPr>
              <w:spacing w:line="200" w:lineRule="exact"/>
              <w:jc w:val="center"/>
              <w:rPr>
                <w:rFonts w:hint="default" w:ascii="Nimbus Roman No9 L" w:hAnsi="Nimbus Roman No9 L" w:cs="Nimbus Roman No9 L"/>
                <w:b/>
                <w:bCs/>
                <w:color w:val="auto"/>
                <w:sz w:val="18"/>
                <w:szCs w:val="18"/>
              </w:rPr>
            </w:pPr>
            <w:r>
              <w:rPr>
                <w:rFonts w:hint="default" w:ascii="Nimbus Roman No9 L" w:hAnsi="Nimbus Roman No9 L" w:cs="Nimbus Roman No9 L"/>
                <w:b/>
                <w:bCs/>
                <w:color w:val="auto"/>
                <w:sz w:val="18"/>
                <w:szCs w:val="18"/>
              </w:rPr>
              <w:t>191</w:t>
            </w:r>
          </w:p>
        </w:tc>
        <w:tc>
          <w:tcPr>
            <w:tcW w:w="9139" w:type="dxa"/>
            <w:gridSpan w:val="6"/>
            <w:tcBorders>
              <w:top w:val="single" w:color="auto" w:sz="2" w:space="0"/>
              <w:left w:val="single" w:color="auto" w:sz="2" w:space="0"/>
              <w:bottom w:val="single" w:color="auto" w:sz="2" w:space="0"/>
              <w:right w:val="nil"/>
            </w:tcBorders>
            <w:shd w:val="clear" w:color="auto" w:fill="D7D7D7"/>
            <w:noWrap w:val="0"/>
            <w:vAlign w:val="center"/>
          </w:tcPr>
          <w:p>
            <w:pPr>
              <w:spacing w:line="200" w:lineRule="exact"/>
              <w:ind w:right="57" w:rightChars="27"/>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单位规模    □        1 大型          2 中型          3 小型           4 微型</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69" w:hRule="exact"/>
          <w:jc w:val="center"/>
        </w:trPr>
        <w:tc>
          <w:tcPr>
            <w:tcW w:w="499" w:type="dxa"/>
            <w:tcBorders>
              <w:top w:val="single" w:color="auto" w:sz="2" w:space="0"/>
              <w:left w:val="nil"/>
              <w:bottom w:val="single" w:color="auto" w:sz="2" w:space="0"/>
              <w:right w:val="single" w:color="auto" w:sz="2" w:space="0"/>
            </w:tcBorders>
            <w:shd w:val="clear" w:color="auto" w:fill="D7D7D7"/>
            <w:noWrap w:val="0"/>
            <w:vAlign w:val="center"/>
          </w:tcPr>
          <w:p>
            <w:pPr>
              <w:spacing w:line="200" w:lineRule="exact"/>
              <w:jc w:val="center"/>
              <w:rPr>
                <w:rFonts w:hint="default" w:ascii="Nimbus Roman No9 L" w:hAnsi="Nimbus Roman No9 L" w:cs="Nimbus Roman No9 L"/>
                <w:b/>
                <w:bCs/>
                <w:color w:val="auto"/>
                <w:sz w:val="18"/>
                <w:szCs w:val="18"/>
              </w:rPr>
            </w:pPr>
            <w:r>
              <w:rPr>
                <w:rFonts w:hint="default" w:ascii="Nimbus Roman No9 L" w:hAnsi="Nimbus Roman No9 L" w:cs="Nimbus Roman No9 L"/>
                <w:b/>
                <w:bCs/>
                <w:color w:val="auto"/>
                <w:sz w:val="18"/>
                <w:szCs w:val="18"/>
              </w:rPr>
              <w:t>192</w:t>
            </w:r>
          </w:p>
        </w:tc>
        <w:tc>
          <w:tcPr>
            <w:tcW w:w="9139" w:type="dxa"/>
            <w:gridSpan w:val="6"/>
            <w:tcBorders>
              <w:top w:val="single" w:color="auto" w:sz="2" w:space="0"/>
              <w:left w:val="single" w:color="auto" w:sz="2" w:space="0"/>
              <w:bottom w:val="single" w:color="auto" w:sz="2" w:space="0"/>
              <w:right w:val="nil"/>
            </w:tcBorders>
            <w:shd w:val="clear" w:color="auto" w:fill="D7D7D7"/>
            <w:noWrap w:val="0"/>
            <w:vAlign w:val="center"/>
          </w:tcPr>
          <w:p>
            <w:pPr>
              <w:spacing w:line="220" w:lineRule="exact"/>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从业人员    从业人员期末人数</w:t>
            </w:r>
            <w:r>
              <w:rPr>
                <w:rFonts w:hint="eastAsia" w:ascii="宋体" w:hAnsi="宋体" w:eastAsia="宋体" w:cs="宋体"/>
                <w:color w:val="auto"/>
                <w:sz w:val="18"/>
                <w:szCs w:val="18"/>
                <w:u w:val="single"/>
              </w:rPr>
              <w:t xml:space="preserve">               </w:t>
            </w:r>
            <w:r>
              <w:rPr>
                <w:rFonts w:hint="default" w:ascii="Nimbus Roman No9 L" w:hAnsi="Nimbus Roman No9 L" w:cs="Nimbus Roman No9 L"/>
                <w:color w:val="auto"/>
                <w:sz w:val="18"/>
                <w:szCs w:val="18"/>
              </w:rPr>
              <w:t>人         其中：女性</w:t>
            </w:r>
            <w:r>
              <w:rPr>
                <w:rFonts w:hint="eastAsia" w:ascii="宋体" w:hAnsi="宋体" w:eastAsia="宋体" w:cs="宋体"/>
                <w:color w:val="auto"/>
                <w:sz w:val="18"/>
                <w:szCs w:val="18"/>
                <w:u w:val="single"/>
              </w:rPr>
              <w:t xml:space="preserve">              </w:t>
            </w:r>
            <w:r>
              <w:rPr>
                <w:rFonts w:hint="default" w:ascii="Nimbus Roman No9 L" w:hAnsi="Nimbus Roman No9 L" w:cs="Nimbus Roman No9 L"/>
                <w:color w:val="auto"/>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795" w:hRule="exact"/>
          <w:jc w:val="center"/>
        </w:trPr>
        <w:tc>
          <w:tcPr>
            <w:tcW w:w="499" w:type="dxa"/>
            <w:tcBorders>
              <w:top w:val="single" w:color="auto" w:sz="2" w:space="0"/>
              <w:left w:val="nil"/>
              <w:bottom w:val="single" w:color="auto" w:sz="2" w:space="0"/>
              <w:right w:val="single" w:color="auto" w:sz="2" w:space="0"/>
            </w:tcBorders>
            <w:shd w:val="clear" w:color="auto" w:fill="D7D7D7"/>
            <w:noWrap w:val="0"/>
            <w:vAlign w:val="center"/>
          </w:tcPr>
          <w:p>
            <w:pPr>
              <w:spacing w:line="220" w:lineRule="exact"/>
              <w:jc w:val="center"/>
              <w:rPr>
                <w:rFonts w:hint="default" w:ascii="Nimbus Roman No9 L" w:hAnsi="Nimbus Roman No9 L" w:cs="Nimbus Roman No9 L"/>
                <w:b/>
                <w:bCs/>
                <w:color w:val="auto"/>
                <w:sz w:val="18"/>
                <w:szCs w:val="18"/>
              </w:rPr>
            </w:pPr>
            <w:r>
              <w:rPr>
                <w:rFonts w:hint="default" w:ascii="Nimbus Roman No9 L" w:hAnsi="Nimbus Roman No9 L" w:cs="Nimbus Roman No9 L"/>
                <w:b/>
                <w:bCs/>
                <w:color w:val="auto"/>
                <w:sz w:val="18"/>
                <w:szCs w:val="18"/>
              </w:rPr>
              <w:t>193</w:t>
            </w:r>
          </w:p>
        </w:tc>
        <w:tc>
          <w:tcPr>
            <w:tcW w:w="9139" w:type="dxa"/>
            <w:gridSpan w:val="6"/>
            <w:tcBorders>
              <w:top w:val="single" w:color="auto" w:sz="2" w:space="0"/>
              <w:left w:val="single" w:color="auto" w:sz="2" w:space="0"/>
              <w:bottom w:val="single" w:color="auto" w:sz="2" w:space="0"/>
              <w:right w:val="nil"/>
            </w:tcBorders>
            <w:shd w:val="clear" w:color="auto" w:fill="D7D7D7"/>
            <w:noWrap w:val="0"/>
            <w:vAlign w:val="center"/>
          </w:tcPr>
          <w:p>
            <w:pPr>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企业主要经济指标</w:t>
            </w:r>
          </w:p>
          <w:p>
            <w:pPr>
              <w:spacing w:line="240" w:lineRule="exact"/>
              <w:ind w:left="178" w:leftChars="85" w:firstLine="0" w:firstLineChars="0"/>
              <w:rPr>
                <w:rFonts w:hint="default" w:ascii="Nimbus Roman No9 L" w:hAnsi="Nimbus Roman No9 L" w:cs="Nimbus Roman No9 L"/>
                <w:color w:val="auto"/>
                <w:sz w:val="18"/>
                <w:szCs w:val="18"/>
              </w:rPr>
            </w:pPr>
            <w:r>
              <w:rPr>
                <w:rFonts w:hint="eastAsia" w:ascii="宋体" w:hAnsi="宋体" w:eastAsia="宋体" w:cs="宋体"/>
                <w:color w:val="auto"/>
                <w:sz w:val="18"/>
                <w:szCs w:val="18"/>
              </w:rPr>
              <w:t>营业收入</w:t>
            </w:r>
            <w:r>
              <w:rPr>
                <w:rFonts w:hint="eastAsia" w:ascii="宋体" w:hAnsi="宋体" w:eastAsia="宋体" w:cs="宋体"/>
                <w:color w:val="auto"/>
                <w:sz w:val="18"/>
                <w:szCs w:val="18"/>
                <w:u w:val="single"/>
              </w:rPr>
              <w:t xml:space="preserve">            </w:t>
            </w:r>
            <w:r>
              <w:rPr>
                <w:rFonts w:hint="eastAsia" w:ascii="宋体" w:hAnsi="宋体" w:eastAsia="宋体" w:cs="宋体"/>
                <w:color w:val="auto"/>
                <w:sz w:val="18"/>
                <w:szCs w:val="18"/>
              </w:rPr>
              <w:t>千元     其中：主营业务收入</w:t>
            </w:r>
            <w:r>
              <w:rPr>
                <w:rFonts w:hint="eastAsia" w:ascii="宋体" w:hAnsi="宋体" w:eastAsia="宋体" w:cs="宋体"/>
                <w:color w:val="auto"/>
                <w:sz w:val="18"/>
                <w:szCs w:val="18"/>
                <w:u w:val="single"/>
              </w:rPr>
              <w:t xml:space="preserve">            </w:t>
            </w:r>
            <w:r>
              <w:rPr>
                <w:rFonts w:hint="eastAsia" w:ascii="宋体" w:hAnsi="宋体" w:eastAsia="宋体" w:cs="宋体"/>
                <w:color w:val="auto"/>
                <w:sz w:val="18"/>
                <w:szCs w:val="18"/>
              </w:rPr>
              <w:t>千元    资产总计</w:t>
            </w:r>
            <w:r>
              <w:rPr>
                <w:rFonts w:hint="eastAsia" w:ascii="宋体" w:hAnsi="宋体" w:eastAsia="宋体" w:cs="宋体"/>
                <w:color w:val="auto"/>
                <w:sz w:val="18"/>
                <w:szCs w:val="18"/>
                <w:u w:val="single"/>
              </w:rPr>
              <w:t xml:space="preserve">            </w:t>
            </w:r>
            <w:r>
              <w:rPr>
                <w:rFonts w:hint="eastAsia" w:ascii="宋体" w:hAnsi="宋体" w:eastAsia="宋体" w:cs="宋体"/>
                <w:color w:val="auto"/>
                <w:sz w:val="18"/>
                <w:szCs w:val="18"/>
              </w:rPr>
              <w:t>千元       营业利润</w:t>
            </w:r>
            <w:r>
              <w:rPr>
                <w:rFonts w:hint="eastAsia" w:ascii="宋体" w:hAnsi="宋体" w:eastAsia="宋体" w:cs="宋体"/>
                <w:color w:val="auto"/>
                <w:sz w:val="18"/>
                <w:szCs w:val="18"/>
                <w:u w:val="single"/>
              </w:rPr>
              <w:t xml:space="preserve">             </w:t>
            </w:r>
            <w:r>
              <w:rPr>
                <w:rFonts w:hint="eastAsia" w:ascii="宋体" w:hAnsi="宋体" w:eastAsia="宋体" w:cs="宋体"/>
                <w:color w:val="auto"/>
                <w:sz w:val="18"/>
                <w:szCs w:val="18"/>
              </w:rPr>
              <w:t>千元</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69" w:hRule="exact"/>
          <w:jc w:val="center"/>
        </w:trPr>
        <w:tc>
          <w:tcPr>
            <w:tcW w:w="499" w:type="dxa"/>
            <w:tcBorders>
              <w:top w:val="single" w:color="auto" w:sz="2" w:space="0"/>
              <w:left w:val="nil"/>
              <w:bottom w:val="single" w:color="auto" w:sz="2" w:space="0"/>
              <w:right w:val="single" w:color="auto" w:sz="2" w:space="0"/>
            </w:tcBorders>
            <w:shd w:val="clear" w:color="auto" w:fill="D7D7D7"/>
            <w:noWrap w:val="0"/>
            <w:vAlign w:val="center"/>
          </w:tcPr>
          <w:p>
            <w:pPr>
              <w:spacing w:line="220" w:lineRule="exact"/>
              <w:rPr>
                <w:rFonts w:hint="default" w:ascii="Nimbus Roman No9 L" w:hAnsi="Nimbus Roman No9 L" w:cs="Nimbus Roman No9 L"/>
                <w:b/>
                <w:color w:val="auto"/>
                <w:sz w:val="18"/>
                <w:szCs w:val="18"/>
              </w:rPr>
            </w:pPr>
            <w:r>
              <w:rPr>
                <w:rFonts w:hint="default" w:ascii="Nimbus Roman No9 L" w:hAnsi="Nimbus Roman No9 L" w:cs="Nimbus Roman No9 L"/>
                <w:b/>
                <w:bCs/>
                <w:color w:val="auto"/>
                <w:sz w:val="16"/>
                <w:szCs w:val="18"/>
              </w:rPr>
              <w:t>100</w:t>
            </w:r>
          </w:p>
        </w:tc>
        <w:tc>
          <w:tcPr>
            <w:tcW w:w="9139" w:type="dxa"/>
            <w:gridSpan w:val="6"/>
            <w:tcBorders>
              <w:top w:val="single" w:color="auto" w:sz="2" w:space="0"/>
              <w:left w:val="single" w:color="auto" w:sz="2" w:space="0"/>
              <w:bottom w:val="single" w:color="auto" w:sz="2" w:space="0"/>
              <w:right w:val="nil"/>
            </w:tcBorders>
            <w:shd w:val="clear" w:color="auto" w:fill="D7D7D7"/>
            <w:noWrap w:val="0"/>
            <w:vAlign w:val="center"/>
          </w:tcPr>
          <w:p>
            <w:pPr>
              <w:spacing w:line="240" w:lineRule="exact"/>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 xml:space="preserve">是否为“视同法人单位”？如是，请勾选  □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1050" w:hRule="atLeast"/>
          <w:jc w:val="center"/>
        </w:trPr>
        <w:tc>
          <w:tcPr>
            <w:tcW w:w="499" w:type="dxa"/>
            <w:tcBorders>
              <w:top w:val="single" w:color="auto" w:sz="2" w:space="0"/>
              <w:left w:val="nil"/>
              <w:bottom w:val="single" w:color="auto" w:sz="8" w:space="0"/>
              <w:right w:val="single" w:color="auto" w:sz="2" w:space="0"/>
            </w:tcBorders>
            <w:noWrap w:val="0"/>
            <w:vAlign w:val="center"/>
          </w:tcPr>
          <w:p>
            <w:pPr>
              <w:spacing w:line="220" w:lineRule="exact"/>
              <w:jc w:val="center"/>
              <w:rPr>
                <w:rFonts w:hint="default" w:ascii="Nimbus Roman No9 L" w:hAnsi="Nimbus Roman No9 L" w:cs="Nimbus Roman No9 L"/>
                <w:b/>
                <w:bCs/>
                <w:color w:val="auto"/>
                <w:sz w:val="18"/>
                <w:szCs w:val="18"/>
              </w:rPr>
            </w:pPr>
            <w:r>
              <w:rPr>
                <w:rFonts w:hint="default" w:ascii="Nimbus Roman No9 L" w:hAnsi="Nimbus Roman No9 L" w:cs="Nimbus Roman No9 L"/>
                <w:b/>
                <w:bCs/>
                <w:color w:val="auto"/>
                <w:sz w:val="18"/>
                <w:szCs w:val="18"/>
              </w:rPr>
              <w:t>211</w:t>
            </w:r>
          </w:p>
        </w:tc>
        <w:tc>
          <w:tcPr>
            <w:tcW w:w="9139" w:type="dxa"/>
            <w:gridSpan w:val="6"/>
            <w:tcBorders>
              <w:top w:val="single" w:color="auto" w:sz="2" w:space="0"/>
              <w:left w:val="single" w:color="auto" w:sz="2" w:space="0"/>
              <w:bottom w:val="single" w:color="auto" w:sz="8" w:space="0"/>
              <w:right w:val="nil"/>
            </w:tcBorders>
            <w:noWrap w:val="0"/>
            <w:vAlign w:val="center"/>
          </w:tcPr>
          <w:p>
            <w:pPr>
              <w:spacing w:line="240" w:lineRule="exact"/>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机构类型    □□</w:t>
            </w:r>
          </w:p>
          <w:p>
            <w:pPr>
              <w:spacing w:line="240" w:lineRule="exact"/>
              <w:ind w:firstLine="180" w:firstLineChars="100"/>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10 企业          20 事业单位        30 机关          40 社会团体            51 民办非企业单位</w:t>
            </w:r>
          </w:p>
          <w:p>
            <w:pPr>
              <w:spacing w:line="240" w:lineRule="exact"/>
              <w:ind w:firstLine="180" w:firstLineChars="100"/>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52 基金会        53 居委会          54 村委会        55 农民专业合作社      56 农村集体经济组织</w:t>
            </w:r>
          </w:p>
          <w:p>
            <w:pPr>
              <w:widowControl/>
              <w:spacing w:line="240" w:lineRule="exact"/>
              <w:ind w:firstLine="180" w:firstLineChars="100"/>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90 其他组织机构</w:t>
            </w:r>
          </w:p>
        </w:tc>
      </w:tr>
    </w:tbl>
    <w:p>
      <w:pPr>
        <w:keepNext w:val="0"/>
        <w:keepLines w:val="0"/>
        <w:pageBreakBefore w:val="0"/>
        <w:widowControl w:val="0"/>
        <w:kinsoku/>
        <w:wordWrap/>
        <w:overflowPunct/>
        <w:topLinePunct w:val="0"/>
        <w:autoSpaceDE/>
        <w:autoSpaceDN/>
        <w:bidi w:val="0"/>
        <w:adjustRightInd/>
        <w:snapToGrid/>
        <w:spacing w:line="240" w:lineRule="exact"/>
        <w:ind w:left="-189" w:leftChars="-90"/>
        <w:textAlignment w:val="auto"/>
        <w:rPr>
          <w:rFonts w:hint="default" w:ascii="Nimbus Roman No9 L" w:hAnsi="Nimbus Roman No9 L" w:cs="Nimbus Roman No9 L"/>
          <w:bCs/>
          <w:color w:val="auto"/>
          <w:kern w:val="0"/>
          <w:sz w:val="18"/>
          <w:szCs w:val="18"/>
        </w:rPr>
      </w:pPr>
      <w:r>
        <w:rPr>
          <w:rFonts w:hint="default" w:ascii="Nimbus Roman No9 L" w:hAnsi="Nimbus Roman No9 L" w:cs="Nimbus Roman No9 L"/>
          <w:bCs/>
          <w:color w:val="auto"/>
          <w:kern w:val="0"/>
          <w:sz w:val="18"/>
          <w:szCs w:val="18"/>
        </w:rPr>
        <w:br w:type="page"/>
      </w:r>
      <w:r>
        <w:rPr>
          <w:rFonts w:hint="default" w:ascii="Nimbus Roman No9 L" w:hAnsi="Nimbus Roman No9 L" w:cs="Nimbus Roman No9 L"/>
          <w:bCs/>
          <w:color w:val="auto"/>
          <w:kern w:val="0"/>
          <w:sz w:val="18"/>
          <w:szCs w:val="18"/>
          <w:lang w:val="en-US" w:eastAsia="zh-CN"/>
        </w:rPr>
        <w:t xml:space="preserve"> </w:t>
      </w:r>
      <w:r>
        <w:rPr>
          <w:rFonts w:hint="default" w:ascii="Nimbus Roman No9 L" w:hAnsi="Nimbus Roman No9 L" w:cs="Nimbus Roman No9 L"/>
          <w:bCs/>
          <w:color w:val="auto"/>
          <w:kern w:val="0"/>
          <w:sz w:val="18"/>
          <w:szCs w:val="18"/>
        </w:rPr>
        <w:t>续表</w:t>
      </w:r>
    </w:p>
    <w:tbl>
      <w:tblPr>
        <w:tblStyle w:val="4"/>
        <w:tblW w:w="9638" w:type="dxa"/>
        <w:jc w:val="center"/>
        <w:tblInd w:w="-56" w:type="dxa"/>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2"/>
        <w:gridCol w:w="9166"/>
      </w:tblGrid>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110" w:hRule="atLeast"/>
          <w:jc w:val="center"/>
        </w:trPr>
        <w:tc>
          <w:tcPr>
            <w:tcW w:w="472" w:type="dxa"/>
            <w:tcBorders>
              <w:top w:val="single" w:color="auto" w:sz="8" w:space="0"/>
            </w:tcBorders>
            <w:noWrap w:val="0"/>
            <w:tcMar>
              <w:top w:w="0" w:type="dxa"/>
              <w:left w:w="57" w:type="dxa"/>
              <w:bottom w:w="0" w:type="dxa"/>
              <w:right w:w="57" w:type="dxa"/>
            </w:tcMar>
            <w:vAlign w:val="center"/>
          </w:tcPr>
          <w:p>
            <w:pPr>
              <w:spacing w:line="220" w:lineRule="exact"/>
              <w:jc w:val="center"/>
              <w:rPr>
                <w:rFonts w:hint="default" w:ascii="Nimbus Roman No9 L" w:hAnsi="Nimbus Roman No9 L" w:cs="Nimbus Roman No9 L"/>
                <w:b/>
                <w:bCs/>
                <w:color w:val="auto"/>
                <w:sz w:val="18"/>
                <w:szCs w:val="18"/>
              </w:rPr>
            </w:pPr>
            <w:r>
              <w:rPr>
                <w:rFonts w:hint="default" w:ascii="Nimbus Roman No9 L" w:hAnsi="Nimbus Roman No9 L" w:cs="Nimbus Roman No9 L"/>
                <w:b/>
                <w:bCs/>
                <w:color w:val="auto"/>
                <w:sz w:val="18"/>
                <w:szCs w:val="18"/>
              </w:rPr>
              <w:t>205</w:t>
            </w:r>
          </w:p>
        </w:tc>
        <w:tc>
          <w:tcPr>
            <w:tcW w:w="9166" w:type="dxa"/>
            <w:tcBorders>
              <w:top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rPr>
            </w:pPr>
            <w:r>
              <w:rPr>
                <w:rFonts w:hint="default" w:ascii="Nimbus Roman No9 L" w:hAnsi="Nimbus Roman No9 L" w:cs="Nimbus Roman No9 L"/>
                <w:color w:val="auto"/>
                <w:sz w:val="18"/>
                <w:szCs w:val="18"/>
              </w:rPr>
              <w:t xml:space="preserve">登记注册类型  □□□  </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181" w:firstLineChars="100"/>
              <w:textAlignment w:val="auto"/>
              <w:rPr>
                <w:rFonts w:hint="default" w:ascii="Nimbus Roman No9 L" w:hAnsi="Nimbus Roman No9 L" w:cs="Nimbus Roman No9 L"/>
                <w:color w:val="auto"/>
                <w:sz w:val="18"/>
                <w:szCs w:val="18"/>
              </w:rPr>
            </w:pPr>
            <w:r>
              <w:rPr>
                <w:rFonts w:hint="default" w:ascii="Nimbus Roman No9 L" w:hAnsi="Nimbus Roman No9 L" w:cs="Nimbus Roman No9 L"/>
                <w:b/>
                <w:bCs/>
                <w:color w:val="auto"/>
                <w:sz w:val="18"/>
                <w:szCs w:val="18"/>
              </w:rPr>
              <w:t>内资企业</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360" w:firstLineChars="200"/>
              <w:textAlignment w:val="auto"/>
              <w:rPr>
                <w:rFonts w:hint="eastAsia" w:ascii="Nimbus Roman No9 L" w:hAnsi="Nimbus Roman No9 L" w:cs="Nimbus Roman No9 L"/>
                <w:color w:val="auto"/>
                <w:sz w:val="18"/>
                <w:szCs w:val="18"/>
                <w:lang w:val="en-US" w:eastAsia="zh-CN"/>
              </w:rPr>
            </w:pPr>
            <w:r>
              <w:rPr>
                <w:rFonts w:hint="default" w:ascii="Nimbus Roman No9 L" w:hAnsi="Nimbus Roman No9 L" w:cs="Nimbus Roman No9 L"/>
                <w:color w:val="auto"/>
                <w:sz w:val="18"/>
                <w:szCs w:val="18"/>
                <w:lang w:val="en"/>
              </w:rPr>
              <w:t xml:space="preserve">111 国有独资公司 </w:t>
            </w:r>
            <w:r>
              <w:rPr>
                <w:rFonts w:hint="eastAsia" w:ascii="Nimbus Roman No9 L" w:hAnsi="Nimbus Roman No9 L" w:cs="Nimbus Roman No9 L"/>
                <w:color w:val="auto"/>
                <w:sz w:val="18"/>
                <w:szCs w:val="18"/>
                <w:lang w:val="en-US" w:eastAsia="zh-CN"/>
              </w:rPr>
              <w:t xml:space="preserve">          </w:t>
            </w:r>
            <w:r>
              <w:rPr>
                <w:rFonts w:hint="default" w:ascii="Nimbus Roman No9 L" w:hAnsi="Nimbus Roman No9 L" w:cs="Nimbus Roman No9 L"/>
                <w:color w:val="auto"/>
                <w:sz w:val="18"/>
                <w:szCs w:val="18"/>
                <w:lang w:val="en"/>
              </w:rPr>
              <w:t xml:space="preserve">112 私营有限责任公司 </w:t>
            </w:r>
            <w:r>
              <w:rPr>
                <w:rFonts w:hint="eastAsia" w:ascii="Nimbus Roman No9 L" w:hAnsi="Nimbus Roman No9 L" w:cs="Nimbus Roman No9 L"/>
                <w:color w:val="auto"/>
                <w:sz w:val="18"/>
                <w:szCs w:val="18"/>
                <w:lang w:val="en-US" w:eastAsia="zh-CN"/>
              </w:rPr>
              <w:t xml:space="preserve">      </w:t>
            </w:r>
            <w:r>
              <w:rPr>
                <w:rFonts w:hint="default" w:ascii="Nimbus Roman No9 L" w:hAnsi="Nimbus Roman No9 L" w:cs="Nimbus Roman No9 L"/>
                <w:color w:val="auto"/>
                <w:sz w:val="18"/>
                <w:szCs w:val="18"/>
                <w:lang w:val="en" w:eastAsia="zh-CN"/>
              </w:rPr>
              <w:t xml:space="preserve"> </w:t>
            </w:r>
            <w:r>
              <w:rPr>
                <w:rFonts w:hint="eastAsia" w:ascii="Nimbus Roman No9 L" w:hAnsi="Nimbus Roman No9 L" w:cs="Nimbus Roman No9 L"/>
                <w:color w:val="auto"/>
                <w:sz w:val="18"/>
                <w:szCs w:val="18"/>
                <w:lang w:val="en-US" w:eastAsia="zh-CN"/>
              </w:rPr>
              <w:t xml:space="preserve"> </w:t>
            </w:r>
            <w:r>
              <w:rPr>
                <w:rFonts w:hint="default" w:ascii="Nimbus Roman No9 L" w:hAnsi="Nimbus Roman No9 L" w:cs="Nimbus Roman No9 L"/>
                <w:color w:val="auto"/>
                <w:sz w:val="18"/>
                <w:szCs w:val="18"/>
                <w:lang w:val="en"/>
              </w:rPr>
              <w:t>119 其他有限责任公司</w:t>
            </w:r>
            <w:r>
              <w:rPr>
                <w:rFonts w:hint="eastAsia" w:ascii="Nimbus Roman No9 L" w:hAnsi="Nimbus Roman No9 L" w:cs="Nimbus Roman No9 L"/>
                <w:color w:val="auto"/>
                <w:sz w:val="18"/>
                <w:szCs w:val="18"/>
                <w:lang w:val="en-US" w:eastAsia="zh-CN"/>
              </w:rPr>
              <w:t xml:space="preserve">   </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360" w:firstLineChars="200"/>
              <w:textAlignment w:val="auto"/>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121 私营股份有限公司</w:t>
            </w:r>
            <w:r>
              <w:rPr>
                <w:rFonts w:hint="eastAsia" w:ascii="Nimbus Roman No9 L" w:hAnsi="Nimbus Roman No9 L" w:cs="Nimbus Roman No9 L"/>
                <w:color w:val="auto"/>
                <w:sz w:val="18"/>
                <w:szCs w:val="18"/>
                <w:lang w:val="en-US" w:eastAsia="zh-CN"/>
              </w:rPr>
              <w:t xml:space="preserve">      </w:t>
            </w:r>
            <w:r>
              <w:rPr>
                <w:rFonts w:hint="default" w:ascii="Nimbus Roman No9 L" w:hAnsi="Nimbus Roman No9 L" w:cs="Nimbus Roman No9 L"/>
                <w:color w:val="auto"/>
                <w:sz w:val="18"/>
                <w:szCs w:val="18"/>
              </w:rPr>
              <w:t xml:space="preserve"> 129 其他股份有限公司</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360" w:firstLineChars="200"/>
              <w:textAlignment w:val="auto"/>
              <w:rPr>
                <w:rFonts w:hint="eastAsia" w:ascii="Nimbus Roman No9 L" w:hAnsi="Nimbus Roman No9 L" w:eastAsia="宋体" w:cs="Nimbus Roman No9 L"/>
                <w:color w:val="auto"/>
                <w:sz w:val="18"/>
                <w:szCs w:val="18"/>
                <w:lang w:val="en-US" w:eastAsia="zh-CN"/>
              </w:rPr>
            </w:pPr>
            <w:r>
              <w:rPr>
                <w:rFonts w:hint="default" w:ascii="Nimbus Roman No9 L" w:hAnsi="Nimbus Roman No9 L" w:cs="Nimbus Roman No9 L"/>
                <w:color w:val="auto"/>
                <w:sz w:val="18"/>
                <w:szCs w:val="18"/>
              </w:rPr>
              <w:t>131 全民所有制企业（国有企业）</w:t>
            </w:r>
            <w:r>
              <w:rPr>
                <w:rFonts w:hint="eastAsia" w:ascii="Nimbus Roman No9 L" w:hAnsi="Nimbus Roman No9 L" w:cs="Nimbus Roman No9 L"/>
                <w:color w:val="auto"/>
                <w:sz w:val="18"/>
                <w:szCs w:val="18"/>
                <w:lang w:val="en-US" w:eastAsia="zh-CN"/>
              </w:rPr>
              <w:t xml:space="preserve"> 132 集体所有制企业（集体企业）  133 股份合作企业    134 联营企业</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360" w:firstLineChars="200"/>
              <w:textAlignment w:val="auto"/>
              <w:rPr>
                <w:rFonts w:hint="default" w:ascii="Nimbus Roman No9 L" w:hAnsi="Nimbus Roman No9 L" w:cs="Nimbus Roman No9 L"/>
                <w:color w:val="auto"/>
                <w:sz w:val="18"/>
                <w:szCs w:val="18"/>
                <w:lang w:val="en"/>
              </w:rPr>
            </w:pPr>
            <w:r>
              <w:rPr>
                <w:rFonts w:hint="default" w:ascii="Nimbus Roman No9 L" w:hAnsi="Nimbus Roman No9 L" w:cs="Nimbus Roman No9 L"/>
                <w:color w:val="auto"/>
                <w:sz w:val="18"/>
                <w:szCs w:val="18"/>
              </w:rPr>
              <w:t>140</w:t>
            </w:r>
            <w:r>
              <w:rPr>
                <w:rFonts w:hint="default" w:ascii="Nimbus Roman No9 L" w:hAnsi="Nimbus Roman No9 L" w:cs="Nimbus Roman No9 L"/>
                <w:color w:val="auto"/>
                <w:sz w:val="18"/>
                <w:szCs w:val="18"/>
                <w:lang w:val="en"/>
              </w:rPr>
              <w:t xml:space="preserve"> </w:t>
            </w:r>
            <w:r>
              <w:rPr>
                <w:rFonts w:hint="default" w:ascii="Nimbus Roman No9 L" w:hAnsi="Nimbus Roman No9 L" w:cs="Nimbus Roman No9 L"/>
                <w:color w:val="auto"/>
                <w:sz w:val="18"/>
                <w:szCs w:val="18"/>
              </w:rPr>
              <w:t>个人独资企业</w:t>
            </w:r>
            <w:r>
              <w:rPr>
                <w:rFonts w:hint="default" w:ascii="Nimbus Roman No9 L" w:hAnsi="Nimbus Roman No9 L" w:cs="Nimbus Roman No9 L"/>
                <w:color w:val="auto"/>
                <w:sz w:val="18"/>
                <w:szCs w:val="18"/>
                <w:lang w:val="en"/>
              </w:rPr>
              <w:t xml:space="preserve"> </w:t>
            </w:r>
            <w:r>
              <w:rPr>
                <w:rFonts w:hint="eastAsia" w:ascii="Nimbus Roman No9 L" w:hAnsi="Nimbus Roman No9 L" w:cs="Nimbus Roman No9 L"/>
                <w:color w:val="auto"/>
                <w:sz w:val="18"/>
                <w:szCs w:val="18"/>
                <w:lang w:val="en-US" w:eastAsia="zh-CN"/>
              </w:rPr>
              <w:t xml:space="preserve">          </w:t>
            </w:r>
            <w:r>
              <w:rPr>
                <w:rFonts w:hint="default" w:ascii="Nimbus Roman No9 L" w:hAnsi="Nimbus Roman No9 L" w:cs="Nimbus Roman No9 L"/>
                <w:color w:val="auto"/>
                <w:sz w:val="18"/>
                <w:szCs w:val="18"/>
              </w:rPr>
              <w:t>150</w:t>
            </w:r>
            <w:r>
              <w:rPr>
                <w:rFonts w:hint="default" w:ascii="Nimbus Roman No9 L" w:hAnsi="Nimbus Roman No9 L" w:cs="Nimbus Roman No9 L"/>
                <w:color w:val="auto"/>
                <w:sz w:val="18"/>
                <w:szCs w:val="18"/>
                <w:lang w:val="en"/>
              </w:rPr>
              <w:t xml:space="preserve"> </w:t>
            </w:r>
            <w:r>
              <w:rPr>
                <w:rFonts w:hint="default" w:ascii="Nimbus Roman No9 L" w:hAnsi="Nimbus Roman No9 L" w:cs="Nimbus Roman No9 L"/>
                <w:color w:val="auto"/>
                <w:sz w:val="18"/>
                <w:szCs w:val="18"/>
              </w:rPr>
              <w:t>合伙企业</w:t>
            </w:r>
            <w:r>
              <w:rPr>
                <w:rFonts w:hint="eastAsia" w:ascii="Nimbus Roman No9 L" w:hAnsi="Nimbus Roman No9 L" w:cs="Nimbus Roman No9 L"/>
                <w:color w:val="auto"/>
                <w:sz w:val="18"/>
                <w:szCs w:val="18"/>
                <w:lang w:val="en-US" w:eastAsia="zh-CN"/>
              </w:rPr>
              <w:t xml:space="preserve">              </w:t>
            </w:r>
            <w:r>
              <w:rPr>
                <w:rFonts w:hint="eastAsia" w:ascii="Nimbus Roman No9 L" w:hAnsi="Nimbus Roman No9 L" w:cs="Nimbus Roman No9 L"/>
                <w:color w:val="auto"/>
                <w:w w:val="90"/>
                <w:sz w:val="18"/>
                <w:szCs w:val="18"/>
                <w:lang w:val="en-US" w:eastAsia="zh-CN"/>
              </w:rPr>
              <w:t xml:space="preserve"> </w:t>
            </w:r>
            <w:r>
              <w:rPr>
                <w:rFonts w:hint="default" w:ascii="Nimbus Roman No9 L" w:hAnsi="Nimbus Roman No9 L" w:cs="Nimbus Roman No9 L"/>
                <w:color w:val="auto"/>
                <w:w w:val="90"/>
                <w:sz w:val="18"/>
                <w:szCs w:val="18"/>
                <w:lang w:val="en" w:eastAsia="zh-CN"/>
              </w:rPr>
              <w:t xml:space="preserve"> </w:t>
            </w:r>
            <w:r>
              <w:rPr>
                <w:rFonts w:hint="default" w:ascii="Nimbus Roman No9 L" w:hAnsi="Nimbus Roman No9 L" w:cs="Nimbus Roman No9 L"/>
                <w:color w:val="auto"/>
                <w:sz w:val="18"/>
                <w:szCs w:val="18"/>
                <w:lang w:val="en"/>
              </w:rPr>
              <w:t xml:space="preserve"> </w:t>
            </w:r>
            <w:r>
              <w:rPr>
                <w:rFonts w:hint="default" w:ascii="Nimbus Roman No9 L" w:hAnsi="Nimbus Roman No9 L" w:cs="Nimbus Roman No9 L"/>
                <w:color w:val="auto"/>
                <w:sz w:val="18"/>
                <w:szCs w:val="18"/>
              </w:rPr>
              <w:t>190</w:t>
            </w:r>
            <w:r>
              <w:rPr>
                <w:rFonts w:hint="default" w:ascii="Nimbus Roman No9 L" w:hAnsi="Nimbus Roman No9 L" w:cs="Nimbus Roman No9 L"/>
                <w:color w:val="auto"/>
                <w:sz w:val="18"/>
                <w:szCs w:val="18"/>
                <w:lang w:val="en"/>
              </w:rPr>
              <w:t xml:space="preserve"> </w:t>
            </w:r>
            <w:r>
              <w:rPr>
                <w:rFonts w:hint="default" w:ascii="Nimbus Roman No9 L" w:hAnsi="Nimbus Roman No9 L" w:cs="Nimbus Roman No9 L"/>
                <w:color w:val="auto"/>
                <w:sz w:val="18"/>
                <w:szCs w:val="18"/>
              </w:rPr>
              <w:t>其他内资企业</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181" w:firstLineChars="100"/>
              <w:textAlignment w:val="auto"/>
              <w:rPr>
                <w:rFonts w:hint="default" w:ascii="Nimbus Roman No9 L" w:hAnsi="Nimbus Roman No9 L" w:cs="Nimbus Roman No9 L"/>
                <w:color w:val="auto"/>
                <w:sz w:val="18"/>
                <w:szCs w:val="18"/>
                <w:lang w:val="en"/>
              </w:rPr>
            </w:pPr>
            <w:r>
              <w:rPr>
                <w:rFonts w:hint="default" w:ascii="Nimbus Roman No9 L" w:hAnsi="Nimbus Roman No9 L" w:cs="Nimbus Roman No9 L"/>
                <w:b/>
                <w:bCs/>
                <w:color w:val="auto"/>
                <w:sz w:val="18"/>
                <w:szCs w:val="18"/>
              </w:rPr>
              <w:t>港澳台投资企业</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360" w:firstLineChars="200"/>
              <w:textAlignment w:val="auto"/>
              <w:rPr>
                <w:rFonts w:hint="eastAsia" w:ascii="Nimbus Roman No9 L" w:hAnsi="Nimbus Roman No9 L" w:cs="Nimbus Roman No9 L"/>
                <w:color w:val="auto"/>
                <w:sz w:val="18"/>
                <w:szCs w:val="18"/>
                <w:lang w:val="en-US" w:eastAsia="zh-CN"/>
              </w:rPr>
            </w:pPr>
            <w:r>
              <w:rPr>
                <w:rFonts w:hint="default" w:ascii="Nimbus Roman No9 L" w:hAnsi="Nimbus Roman No9 L" w:cs="Nimbus Roman No9 L"/>
                <w:color w:val="auto"/>
                <w:sz w:val="18"/>
                <w:szCs w:val="18"/>
              </w:rPr>
              <w:t>210</w:t>
            </w:r>
            <w:r>
              <w:rPr>
                <w:rFonts w:hint="default" w:ascii="Nimbus Roman No9 L" w:hAnsi="Nimbus Roman No9 L" w:cs="Nimbus Roman No9 L"/>
                <w:color w:val="auto"/>
                <w:sz w:val="18"/>
                <w:szCs w:val="18"/>
                <w:lang w:val="en"/>
              </w:rPr>
              <w:t xml:space="preserve"> </w:t>
            </w:r>
            <w:r>
              <w:rPr>
                <w:rFonts w:hint="default" w:ascii="Nimbus Roman No9 L" w:hAnsi="Nimbus Roman No9 L" w:cs="Nimbus Roman No9 L"/>
                <w:color w:val="auto"/>
                <w:sz w:val="18"/>
                <w:szCs w:val="18"/>
              </w:rPr>
              <w:t>港澳台投资有限责任公司</w:t>
            </w:r>
            <w:r>
              <w:rPr>
                <w:rFonts w:hint="eastAsia" w:ascii="Nimbus Roman No9 L" w:hAnsi="Nimbus Roman No9 L" w:cs="Nimbus Roman No9 L"/>
                <w:color w:val="auto"/>
                <w:sz w:val="18"/>
                <w:szCs w:val="18"/>
                <w:lang w:val="en-US" w:eastAsia="zh-CN"/>
              </w:rPr>
              <w:t xml:space="preserve"> </w:t>
            </w:r>
            <w:r>
              <w:rPr>
                <w:rFonts w:hint="default" w:ascii="Nimbus Roman No9 L" w:hAnsi="Nimbus Roman No9 L" w:cs="Nimbus Roman No9 L"/>
                <w:color w:val="auto"/>
                <w:sz w:val="18"/>
                <w:szCs w:val="18"/>
              </w:rPr>
              <w:t>220</w:t>
            </w:r>
            <w:r>
              <w:rPr>
                <w:rFonts w:hint="default" w:ascii="Nimbus Roman No9 L" w:hAnsi="Nimbus Roman No9 L" w:cs="Nimbus Roman No9 L"/>
                <w:color w:val="auto"/>
                <w:sz w:val="18"/>
                <w:szCs w:val="18"/>
                <w:lang w:val="en"/>
              </w:rPr>
              <w:t xml:space="preserve"> </w:t>
            </w:r>
            <w:r>
              <w:rPr>
                <w:rFonts w:hint="default" w:ascii="Nimbus Roman No9 L" w:hAnsi="Nimbus Roman No9 L" w:cs="Nimbus Roman No9 L"/>
                <w:color w:val="auto"/>
                <w:sz w:val="18"/>
                <w:szCs w:val="18"/>
              </w:rPr>
              <w:t>港澳台投资股份有限公司</w:t>
            </w:r>
            <w:r>
              <w:rPr>
                <w:rFonts w:hint="eastAsia" w:ascii="Nimbus Roman No9 L" w:hAnsi="Nimbus Roman No9 L" w:cs="Nimbus Roman No9 L"/>
                <w:color w:val="auto"/>
                <w:sz w:val="18"/>
                <w:szCs w:val="18"/>
                <w:lang w:val="en-US" w:eastAsia="zh-CN"/>
              </w:rPr>
              <w:t xml:space="preserve">  </w:t>
            </w:r>
            <w:r>
              <w:rPr>
                <w:rFonts w:hint="default" w:ascii="Nimbus Roman No9 L" w:hAnsi="Nimbus Roman No9 L" w:cs="Nimbus Roman No9 L"/>
                <w:color w:val="auto"/>
                <w:sz w:val="18"/>
                <w:szCs w:val="18"/>
                <w:lang w:val="en" w:eastAsia="zh-CN"/>
              </w:rPr>
              <w:t xml:space="preserve"> </w:t>
            </w:r>
            <w:r>
              <w:rPr>
                <w:rFonts w:hint="default" w:ascii="Nimbus Roman No9 L" w:hAnsi="Nimbus Roman No9 L" w:cs="Nimbus Roman No9 L"/>
                <w:color w:val="auto"/>
                <w:sz w:val="18"/>
                <w:szCs w:val="18"/>
              </w:rPr>
              <w:t>230</w:t>
            </w:r>
            <w:r>
              <w:rPr>
                <w:rFonts w:hint="default" w:ascii="Nimbus Roman No9 L" w:hAnsi="Nimbus Roman No9 L" w:cs="Nimbus Roman No9 L"/>
                <w:color w:val="auto"/>
                <w:sz w:val="18"/>
                <w:szCs w:val="18"/>
                <w:lang w:val="en"/>
              </w:rPr>
              <w:t xml:space="preserve"> </w:t>
            </w:r>
            <w:r>
              <w:rPr>
                <w:rFonts w:hint="default" w:ascii="Nimbus Roman No9 L" w:hAnsi="Nimbus Roman No9 L" w:cs="Nimbus Roman No9 L"/>
                <w:color w:val="auto"/>
                <w:sz w:val="18"/>
                <w:szCs w:val="18"/>
              </w:rPr>
              <w:t>港澳台投资合伙企业</w:t>
            </w:r>
            <w:r>
              <w:rPr>
                <w:rFonts w:hint="eastAsia" w:ascii="Nimbus Roman No9 L" w:hAnsi="Nimbus Roman No9 L" w:cs="Nimbus Roman No9 L"/>
                <w:color w:val="auto"/>
                <w:sz w:val="18"/>
                <w:szCs w:val="18"/>
                <w:lang w:val="en-US" w:eastAsia="zh-CN"/>
              </w:rPr>
              <w:t xml:space="preserve"> </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360" w:firstLineChars="200"/>
              <w:textAlignment w:val="auto"/>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290</w:t>
            </w:r>
            <w:r>
              <w:rPr>
                <w:rFonts w:hint="default" w:ascii="Nimbus Roman No9 L" w:hAnsi="Nimbus Roman No9 L" w:cs="Nimbus Roman No9 L"/>
                <w:color w:val="auto"/>
                <w:sz w:val="18"/>
                <w:szCs w:val="18"/>
                <w:lang w:val="en"/>
              </w:rPr>
              <w:t xml:space="preserve"> </w:t>
            </w:r>
            <w:r>
              <w:rPr>
                <w:rFonts w:hint="default" w:ascii="Nimbus Roman No9 L" w:hAnsi="Nimbus Roman No9 L" w:cs="Nimbus Roman No9 L"/>
                <w:color w:val="auto"/>
                <w:sz w:val="18"/>
                <w:szCs w:val="18"/>
              </w:rPr>
              <w:t>其他港澳台投资企业</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181" w:firstLineChars="100"/>
              <w:textAlignment w:val="auto"/>
              <w:rPr>
                <w:rFonts w:hint="default" w:ascii="Nimbus Roman No9 L" w:hAnsi="Nimbus Roman No9 L" w:cs="Nimbus Roman No9 L"/>
                <w:color w:val="auto"/>
                <w:sz w:val="18"/>
                <w:szCs w:val="18"/>
              </w:rPr>
            </w:pPr>
            <w:r>
              <w:rPr>
                <w:rFonts w:hint="default" w:ascii="Nimbus Roman No9 L" w:hAnsi="Nimbus Roman No9 L" w:cs="Nimbus Roman No9 L"/>
                <w:b/>
                <w:bCs/>
                <w:color w:val="auto"/>
                <w:sz w:val="18"/>
                <w:szCs w:val="18"/>
              </w:rPr>
              <w:t>外商投资企业</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360" w:firstLineChars="200"/>
              <w:textAlignment w:val="auto"/>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310</w:t>
            </w:r>
            <w:r>
              <w:rPr>
                <w:rFonts w:hint="default" w:ascii="Nimbus Roman No9 L" w:hAnsi="Nimbus Roman No9 L" w:cs="Nimbus Roman No9 L"/>
                <w:color w:val="auto"/>
                <w:sz w:val="18"/>
                <w:szCs w:val="18"/>
                <w:lang w:val="en"/>
              </w:rPr>
              <w:t xml:space="preserve"> </w:t>
            </w:r>
            <w:r>
              <w:rPr>
                <w:rFonts w:hint="default" w:ascii="Nimbus Roman No9 L" w:hAnsi="Nimbus Roman No9 L" w:cs="Nimbus Roman No9 L"/>
                <w:color w:val="auto"/>
                <w:sz w:val="18"/>
                <w:szCs w:val="18"/>
              </w:rPr>
              <w:t>外商投资有限责任公司</w:t>
            </w:r>
            <w:r>
              <w:rPr>
                <w:rFonts w:hint="default" w:ascii="Nimbus Roman No9 L" w:hAnsi="Nimbus Roman No9 L" w:cs="Nimbus Roman No9 L"/>
                <w:color w:val="auto"/>
                <w:w w:val="150"/>
                <w:sz w:val="18"/>
                <w:szCs w:val="18"/>
                <w:lang w:val="en"/>
              </w:rPr>
              <w:t xml:space="preserve"> </w:t>
            </w:r>
            <w:r>
              <w:rPr>
                <w:rFonts w:hint="eastAsia" w:ascii="Nimbus Roman No9 L" w:hAnsi="Nimbus Roman No9 L" w:cs="Nimbus Roman No9 L"/>
                <w:color w:val="auto"/>
                <w:w w:val="150"/>
                <w:sz w:val="18"/>
                <w:szCs w:val="18"/>
                <w:lang w:val="en-US" w:eastAsia="zh-CN"/>
              </w:rPr>
              <w:t xml:space="preserve"> </w:t>
            </w:r>
            <w:r>
              <w:rPr>
                <w:rFonts w:hint="default" w:ascii="Nimbus Roman No9 L" w:hAnsi="Nimbus Roman No9 L" w:cs="Nimbus Roman No9 L"/>
                <w:color w:val="auto"/>
                <w:sz w:val="18"/>
                <w:szCs w:val="18"/>
              </w:rPr>
              <w:t>320</w:t>
            </w:r>
            <w:r>
              <w:rPr>
                <w:rFonts w:hint="default" w:ascii="Nimbus Roman No9 L" w:hAnsi="Nimbus Roman No9 L" w:cs="Nimbus Roman No9 L"/>
                <w:color w:val="auto"/>
                <w:sz w:val="18"/>
                <w:szCs w:val="18"/>
                <w:lang w:val="en"/>
              </w:rPr>
              <w:t xml:space="preserve"> </w:t>
            </w:r>
            <w:r>
              <w:rPr>
                <w:rFonts w:hint="default" w:ascii="Nimbus Roman No9 L" w:hAnsi="Nimbus Roman No9 L" w:cs="Nimbus Roman No9 L"/>
                <w:color w:val="auto"/>
                <w:sz w:val="18"/>
                <w:szCs w:val="18"/>
              </w:rPr>
              <w:t>外商投资股份有限公司</w:t>
            </w:r>
            <w:r>
              <w:rPr>
                <w:rFonts w:hint="eastAsia" w:ascii="Nimbus Roman No9 L" w:hAnsi="Nimbus Roman No9 L" w:cs="Nimbus Roman No9 L"/>
                <w:color w:val="auto"/>
                <w:sz w:val="18"/>
                <w:szCs w:val="18"/>
                <w:lang w:val="en-US" w:eastAsia="zh-CN"/>
              </w:rPr>
              <w:t xml:space="preserve">  </w:t>
            </w:r>
            <w:r>
              <w:rPr>
                <w:rFonts w:hint="default" w:ascii="Nimbus Roman No9 L" w:hAnsi="Nimbus Roman No9 L" w:cs="Nimbus Roman No9 L"/>
                <w:color w:val="auto"/>
                <w:sz w:val="18"/>
                <w:szCs w:val="18"/>
              </w:rPr>
              <w:t>330</w:t>
            </w:r>
            <w:r>
              <w:rPr>
                <w:rFonts w:hint="default" w:ascii="Nimbus Roman No9 L" w:hAnsi="Nimbus Roman No9 L" w:cs="Nimbus Roman No9 L"/>
                <w:color w:val="auto"/>
                <w:sz w:val="18"/>
                <w:szCs w:val="18"/>
                <w:lang w:val="en"/>
              </w:rPr>
              <w:t xml:space="preserve"> </w:t>
            </w:r>
            <w:r>
              <w:rPr>
                <w:rFonts w:hint="default" w:ascii="Nimbus Roman No9 L" w:hAnsi="Nimbus Roman No9 L" w:cs="Nimbus Roman No9 L"/>
                <w:color w:val="auto"/>
                <w:sz w:val="18"/>
                <w:szCs w:val="18"/>
              </w:rPr>
              <w:t>外商投资合伙企业</w:t>
            </w:r>
            <w:r>
              <w:rPr>
                <w:rFonts w:hint="eastAsia" w:ascii="Nimbus Roman No9 L" w:hAnsi="Nimbus Roman No9 L" w:cs="Nimbus Roman No9 L"/>
                <w:color w:val="auto"/>
                <w:sz w:val="18"/>
                <w:szCs w:val="18"/>
                <w:lang w:val="en-US" w:eastAsia="zh-CN"/>
              </w:rPr>
              <w:t xml:space="preserve"> </w:t>
            </w:r>
            <w:r>
              <w:rPr>
                <w:rFonts w:hint="default" w:ascii="Nimbus Roman No9 L" w:hAnsi="Nimbus Roman No9 L" w:cs="Nimbus Roman No9 L"/>
                <w:color w:val="auto"/>
                <w:sz w:val="18"/>
                <w:szCs w:val="18"/>
                <w:lang w:val="en"/>
              </w:rPr>
              <w:t xml:space="preserve"> </w:t>
            </w:r>
            <w:r>
              <w:rPr>
                <w:rFonts w:hint="default" w:ascii="Nimbus Roman No9 L" w:hAnsi="Nimbus Roman No9 L" w:cs="Nimbus Roman No9 L"/>
                <w:color w:val="auto"/>
                <w:sz w:val="18"/>
                <w:szCs w:val="18"/>
              </w:rPr>
              <w:t>390</w:t>
            </w:r>
            <w:r>
              <w:rPr>
                <w:rFonts w:hint="default" w:ascii="Nimbus Roman No9 L" w:hAnsi="Nimbus Roman No9 L" w:cs="Nimbus Roman No9 L"/>
                <w:color w:val="auto"/>
                <w:sz w:val="18"/>
                <w:szCs w:val="18"/>
                <w:lang w:val="en"/>
              </w:rPr>
              <w:t xml:space="preserve"> </w:t>
            </w:r>
            <w:r>
              <w:rPr>
                <w:rFonts w:hint="default" w:ascii="Nimbus Roman No9 L" w:hAnsi="Nimbus Roman No9 L" w:cs="Nimbus Roman No9 L"/>
                <w:color w:val="auto"/>
                <w:sz w:val="18"/>
                <w:szCs w:val="18"/>
              </w:rPr>
              <w:t>其他外商投资企业</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180" w:firstLineChars="100"/>
              <w:textAlignment w:val="auto"/>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400</w:t>
            </w:r>
            <w:r>
              <w:rPr>
                <w:rFonts w:hint="default" w:ascii="Nimbus Roman No9 L" w:hAnsi="Nimbus Roman No9 L" w:cs="Nimbus Roman No9 L"/>
                <w:color w:val="auto"/>
                <w:sz w:val="18"/>
                <w:szCs w:val="18"/>
                <w:lang w:val="en"/>
              </w:rPr>
              <w:t xml:space="preserve"> </w:t>
            </w:r>
            <w:r>
              <w:rPr>
                <w:rFonts w:hint="default" w:ascii="Nimbus Roman No9 L" w:hAnsi="Nimbus Roman No9 L" w:cs="Nimbus Roman No9 L"/>
                <w:b/>
                <w:bCs/>
                <w:color w:val="auto"/>
                <w:sz w:val="18"/>
                <w:szCs w:val="18"/>
              </w:rPr>
              <w:t>农民专业合作社（联合社）</w:t>
            </w:r>
            <w:r>
              <w:rPr>
                <w:rFonts w:hint="eastAsia" w:ascii="Nimbus Roman No9 L" w:hAnsi="Nimbus Roman No9 L" w:cs="Nimbus Roman No9 L"/>
                <w:b/>
                <w:bCs/>
                <w:color w:val="auto"/>
                <w:sz w:val="18"/>
                <w:szCs w:val="18"/>
                <w:lang w:val="en-US" w:eastAsia="zh-CN"/>
              </w:rPr>
              <w:t xml:space="preserve"> </w:t>
            </w:r>
            <w:r>
              <w:rPr>
                <w:rFonts w:hint="default" w:ascii="Nimbus Roman No9 L" w:hAnsi="Nimbus Roman No9 L" w:cs="Nimbus Roman No9 L"/>
                <w:color w:val="auto"/>
                <w:sz w:val="18"/>
                <w:szCs w:val="18"/>
              </w:rPr>
              <w:t>500</w:t>
            </w:r>
            <w:r>
              <w:rPr>
                <w:rFonts w:hint="default" w:ascii="Nimbus Roman No9 L" w:hAnsi="Nimbus Roman No9 L" w:cs="Nimbus Roman No9 L"/>
                <w:color w:val="auto"/>
                <w:sz w:val="18"/>
                <w:szCs w:val="18"/>
                <w:lang w:val="en"/>
              </w:rPr>
              <w:t xml:space="preserve"> </w:t>
            </w:r>
            <w:r>
              <w:rPr>
                <w:rFonts w:hint="default" w:ascii="Nimbus Roman No9 L" w:hAnsi="Nimbus Roman No9 L" w:cs="Nimbus Roman No9 L"/>
                <w:b/>
                <w:bCs/>
                <w:color w:val="auto"/>
                <w:sz w:val="18"/>
                <w:szCs w:val="18"/>
              </w:rPr>
              <w:t>个体工商户</w:t>
            </w:r>
            <w:r>
              <w:rPr>
                <w:rFonts w:hint="eastAsia" w:ascii="Nimbus Roman No9 L" w:hAnsi="Nimbus Roman No9 L" w:cs="Nimbus Roman No9 L"/>
                <w:b/>
                <w:bCs/>
                <w:color w:val="auto"/>
                <w:sz w:val="18"/>
                <w:szCs w:val="18"/>
                <w:lang w:val="en-US" w:eastAsia="zh-CN"/>
              </w:rPr>
              <w:t xml:space="preserve">          </w:t>
            </w:r>
            <w:r>
              <w:rPr>
                <w:rFonts w:hint="default" w:ascii="Nimbus Roman No9 L" w:hAnsi="Nimbus Roman No9 L" w:cs="Nimbus Roman No9 L"/>
                <w:b/>
                <w:bCs/>
                <w:color w:val="auto"/>
                <w:sz w:val="18"/>
                <w:szCs w:val="18"/>
                <w:lang w:val="en" w:eastAsia="zh-CN"/>
              </w:rPr>
              <w:t xml:space="preserve"> </w:t>
            </w:r>
            <w:r>
              <w:rPr>
                <w:rFonts w:hint="eastAsia" w:ascii="Nimbus Roman No9 L" w:hAnsi="Nimbus Roman No9 L" w:cs="Nimbus Roman No9 L"/>
                <w:b/>
                <w:bCs/>
                <w:color w:val="auto"/>
                <w:sz w:val="18"/>
                <w:szCs w:val="18"/>
                <w:lang w:val="en-US" w:eastAsia="zh-CN"/>
              </w:rPr>
              <w:t xml:space="preserve"> </w:t>
            </w:r>
            <w:r>
              <w:rPr>
                <w:rFonts w:hint="default" w:ascii="Nimbus Roman No9 L" w:hAnsi="Nimbus Roman No9 L" w:cs="Nimbus Roman No9 L"/>
                <w:color w:val="auto"/>
                <w:sz w:val="18"/>
                <w:szCs w:val="18"/>
              </w:rPr>
              <w:t>900</w:t>
            </w:r>
            <w:r>
              <w:rPr>
                <w:rFonts w:hint="default" w:ascii="Nimbus Roman No9 L" w:hAnsi="Nimbus Roman No9 L" w:cs="Nimbus Roman No9 L"/>
                <w:color w:val="auto"/>
                <w:sz w:val="18"/>
                <w:szCs w:val="18"/>
                <w:lang w:val="en"/>
              </w:rPr>
              <w:t xml:space="preserve"> </w:t>
            </w:r>
            <w:r>
              <w:rPr>
                <w:rFonts w:hint="default" w:ascii="Nimbus Roman No9 L" w:hAnsi="Nimbus Roman No9 L" w:cs="Nimbus Roman No9 L"/>
                <w:b/>
                <w:bCs/>
                <w:color w:val="auto"/>
                <w:sz w:val="18"/>
                <w:szCs w:val="18"/>
              </w:rPr>
              <w:t>其他市场主体</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10" w:hRule="exact"/>
          <w:jc w:val="center"/>
        </w:trPr>
        <w:tc>
          <w:tcPr>
            <w:tcW w:w="472" w:type="dxa"/>
            <w:tcBorders>
              <w:tl2br w:val="nil"/>
              <w:tr2bl w:val="nil"/>
            </w:tcBorders>
            <w:noWrap w:val="0"/>
            <w:tcMar>
              <w:top w:w="0" w:type="dxa"/>
              <w:left w:w="57" w:type="dxa"/>
              <w:bottom w:w="0" w:type="dxa"/>
              <w:right w:w="57" w:type="dxa"/>
            </w:tcMar>
            <w:vAlign w:val="center"/>
          </w:tcPr>
          <w:p>
            <w:pPr>
              <w:snapToGrid w:val="0"/>
              <w:jc w:val="center"/>
              <w:rPr>
                <w:rFonts w:hint="default" w:ascii="Nimbus Roman No9 L" w:hAnsi="Nimbus Roman No9 L" w:cs="Nimbus Roman No9 L"/>
                <w:b/>
                <w:bCs/>
                <w:color w:val="auto"/>
                <w:sz w:val="18"/>
                <w:szCs w:val="18"/>
              </w:rPr>
            </w:pPr>
            <w:r>
              <w:rPr>
                <w:rFonts w:hint="default" w:ascii="Nimbus Roman No9 L" w:hAnsi="Nimbus Roman No9 L" w:cs="Nimbus Roman No9 L"/>
                <w:b/>
                <w:bCs/>
                <w:color w:val="auto"/>
                <w:sz w:val="18"/>
                <w:szCs w:val="18"/>
              </w:rPr>
              <w:t>216</w:t>
            </w:r>
          </w:p>
        </w:tc>
        <w:tc>
          <w:tcPr>
            <w:tcW w:w="9166" w:type="dxa"/>
            <w:tcBorders>
              <w:tl2br w:val="nil"/>
              <w:tr2bl w:val="nil"/>
            </w:tcBorders>
            <w:noWrap w:val="0"/>
            <w:vAlign w:val="center"/>
          </w:tcPr>
          <w:p>
            <w:pPr>
              <w:snapToGrid w:val="0"/>
              <w:spacing w:line="240" w:lineRule="exact"/>
              <w:ind w:firstLine="12" w:firstLineChars="7"/>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港澳台商投资情况（限港澳台商投资企业填报）（可多选）</w:t>
            </w:r>
          </w:p>
          <w:p>
            <w:pPr>
              <w:snapToGrid w:val="0"/>
              <w:spacing w:line="240" w:lineRule="exact"/>
              <w:ind w:firstLine="12" w:firstLineChars="7"/>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 xml:space="preserve"> </w:t>
            </w:r>
            <w:r>
              <w:rPr>
                <w:rFonts w:hint="eastAsia" w:ascii="Nimbus Roman No9 L" w:hAnsi="Nimbus Roman No9 L" w:cs="Nimbus Roman No9 L"/>
                <w:color w:val="auto"/>
                <w:sz w:val="18"/>
                <w:szCs w:val="18"/>
                <w:lang w:val="en-US" w:eastAsia="zh-CN"/>
              </w:rPr>
              <w:t xml:space="preserve"> </w:t>
            </w:r>
            <w:r>
              <w:rPr>
                <w:rFonts w:hint="default" w:ascii="Nimbus Roman No9 L" w:hAnsi="Nimbus Roman No9 L" w:cs="Nimbus Roman No9 L"/>
                <w:color w:val="auto"/>
                <w:sz w:val="18"/>
                <w:szCs w:val="18"/>
              </w:rPr>
              <w:t xml:space="preserve">1 港商投资□   2澳商投资□   3台商投资□   </w:t>
            </w:r>
            <w:r>
              <w:rPr>
                <w:rFonts w:hint="default" w:ascii="Nimbus Roman No9 L" w:hAnsi="Nimbus Roman No9 L" w:cs="Nimbus Roman No9 L"/>
                <w:color w:val="auto"/>
                <w:sz w:val="18"/>
                <w:szCs w:val="18"/>
                <w:lang w:val="en"/>
              </w:rPr>
              <w:t>4暂未</w:t>
            </w:r>
            <w:r>
              <w:rPr>
                <w:rFonts w:hint="default" w:ascii="Nimbus Roman No9 L" w:hAnsi="Nimbus Roman No9 L" w:cs="Nimbus Roman No9 L"/>
                <w:color w:val="auto"/>
                <w:sz w:val="18"/>
                <w:szCs w:val="18"/>
              </w:rPr>
              <w:t>投资□</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472" w:type="dxa"/>
            <w:tcBorders>
              <w:tl2br w:val="nil"/>
              <w:tr2bl w:val="nil"/>
            </w:tcBorders>
            <w:noWrap w:val="0"/>
            <w:tcMar>
              <w:top w:w="0" w:type="dxa"/>
              <w:left w:w="57" w:type="dxa"/>
              <w:bottom w:w="0" w:type="dxa"/>
              <w:right w:w="57" w:type="dxa"/>
            </w:tcMar>
            <w:vAlign w:val="center"/>
          </w:tcPr>
          <w:p>
            <w:pPr>
              <w:snapToGrid w:val="0"/>
              <w:jc w:val="center"/>
              <w:rPr>
                <w:rFonts w:hint="default" w:ascii="Nimbus Roman No9 L" w:hAnsi="Nimbus Roman No9 L" w:cs="Nimbus Roman No9 L"/>
                <w:b/>
                <w:bCs/>
                <w:color w:val="auto"/>
                <w:sz w:val="18"/>
                <w:szCs w:val="18"/>
              </w:rPr>
            </w:pPr>
            <w:r>
              <w:rPr>
                <w:rFonts w:hint="default" w:ascii="Nimbus Roman No9 L" w:hAnsi="Nimbus Roman No9 L" w:cs="Nimbus Roman No9 L"/>
                <w:b/>
                <w:bCs/>
                <w:color w:val="auto"/>
                <w:sz w:val="18"/>
                <w:szCs w:val="18"/>
              </w:rPr>
              <w:t>206</w:t>
            </w:r>
          </w:p>
        </w:tc>
        <w:tc>
          <w:tcPr>
            <w:tcW w:w="9166" w:type="dxa"/>
            <w:tcBorders>
              <w:tl2br w:val="nil"/>
              <w:tr2bl w:val="nil"/>
            </w:tcBorders>
            <w:noWrap w:val="0"/>
            <w:vAlign w:val="center"/>
          </w:tcPr>
          <w:p>
            <w:pPr>
              <w:snapToGrid w:val="0"/>
              <w:spacing w:line="240" w:lineRule="exact"/>
              <w:ind w:firstLine="12" w:firstLineChars="7"/>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企业控股情况  □   1 国有控股    2 集体控股    3 私人控股    4 港澳台商控股    5 外商控股  9 其他</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exact"/>
          <w:jc w:val="center"/>
        </w:trPr>
        <w:tc>
          <w:tcPr>
            <w:tcW w:w="472" w:type="dxa"/>
            <w:tcBorders>
              <w:tl2br w:val="nil"/>
              <w:tr2bl w:val="nil"/>
            </w:tcBorders>
            <w:noWrap w:val="0"/>
            <w:tcMar>
              <w:top w:w="0" w:type="dxa"/>
              <w:left w:w="57" w:type="dxa"/>
              <w:bottom w:w="0" w:type="dxa"/>
              <w:right w:w="57" w:type="dxa"/>
            </w:tcMar>
            <w:vAlign w:val="center"/>
          </w:tcPr>
          <w:p>
            <w:pPr>
              <w:snapToGrid w:val="0"/>
              <w:jc w:val="center"/>
              <w:rPr>
                <w:rFonts w:hint="default" w:ascii="Nimbus Roman No9 L" w:hAnsi="Nimbus Roman No9 L" w:cs="Nimbus Roman No9 L"/>
                <w:b/>
                <w:bCs/>
                <w:color w:val="auto"/>
                <w:sz w:val="18"/>
                <w:szCs w:val="18"/>
              </w:rPr>
            </w:pPr>
            <w:r>
              <w:rPr>
                <w:rFonts w:hint="default" w:ascii="Nimbus Roman No9 L" w:hAnsi="Nimbus Roman No9 L" w:cs="Nimbus Roman No9 L"/>
                <w:b/>
                <w:bCs/>
                <w:color w:val="auto"/>
                <w:sz w:val="18"/>
                <w:szCs w:val="18"/>
              </w:rPr>
              <w:t>207</w:t>
            </w:r>
          </w:p>
        </w:tc>
        <w:tc>
          <w:tcPr>
            <w:tcW w:w="9166" w:type="dxa"/>
            <w:tcBorders>
              <w:tl2br w:val="nil"/>
              <w:tr2bl w:val="nil"/>
            </w:tcBorders>
            <w:noWrap w:val="0"/>
            <w:vAlign w:val="center"/>
          </w:tcPr>
          <w:p>
            <w:pPr>
              <w:snapToGrid w:val="0"/>
              <w:spacing w:line="240" w:lineRule="exact"/>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隶属关系（限国有控股企业填报）  □□   10 中央    11 地方　 90 其他</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10" w:hRule="exact"/>
          <w:jc w:val="center"/>
        </w:trPr>
        <w:tc>
          <w:tcPr>
            <w:tcW w:w="472" w:type="dxa"/>
            <w:tcBorders>
              <w:tl2br w:val="nil"/>
              <w:tr2bl w:val="nil"/>
            </w:tcBorders>
            <w:noWrap w:val="0"/>
            <w:tcMar>
              <w:top w:w="0" w:type="dxa"/>
              <w:left w:w="57" w:type="dxa"/>
              <w:bottom w:w="0" w:type="dxa"/>
              <w:right w:w="57" w:type="dxa"/>
            </w:tcMar>
            <w:vAlign w:val="center"/>
          </w:tcPr>
          <w:p>
            <w:pPr>
              <w:snapToGrid w:val="0"/>
              <w:jc w:val="center"/>
              <w:rPr>
                <w:rFonts w:hint="default" w:ascii="Nimbus Roman No9 L" w:hAnsi="Nimbus Roman No9 L" w:cs="Nimbus Roman No9 L"/>
                <w:b/>
                <w:bCs/>
                <w:color w:val="auto"/>
                <w:sz w:val="18"/>
                <w:szCs w:val="18"/>
              </w:rPr>
            </w:pPr>
            <w:r>
              <w:rPr>
                <w:rFonts w:hint="default" w:ascii="Nimbus Roman No9 L" w:hAnsi="Nimbus Roman No9 L" w:cs="Nimbus Roman No9 L"/>
                <w:b/>
                <w:bCs/>
                <w:color w:val="auto"/>
                <w:sz w:val="18"/>
                <w:szCs w:val="18"/>
              </w:rPr>
              <w:t>209</w:t>
            </w:r>
          </w:p>
        </w:tc>
        <w:tc>
          <w:tcPr>
            <w:tcW w:w="9166" w:type="dxa"/>
            <w:tcBorders>
              <w:tl2br w:val="nil"/>
              <w:tr2bl w:val="nil"/>
            </w:tcBorders>
            <w:noWrap w:val="0"/>
            <w:vAlign w:val="center"/>
          </w:tcPr>
          <w:p>
            <w:pPr>
              <w:snapToGrid w:val="0"/>
              <w:spacing w:line="240" w:lineRule="exact"/>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执行会计标准类别    □</w:t>
            </w:r>
          </w:p>
          <w:p>
            <w:pPr>
              <w:snapToGrid w:val="0"/>
              <w:spacing w:line="240" w:lineRule="exact"/>
              <w:ind w:firstLine="180" w:firstLineChars="100"/>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1 企业会计准则制度          2 政府会计准则制度        4 民间非营利组织会计制度         9 其他</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10" w:hRule="exact"/>
          <w:jc w:val="center"/>
        </w:trPr>
        <w:tc>
          <w:tcPr>
            <w:tcW w:w="472" w:type="dxa"/>
            <w:tcBorders>
              <w:tl2br w:val="nil"/>
              <w:tr2bl w:val="nil"/>
            </w:tcBorders>
            <w:noWrap w:val="0"/>
            <w:tcMar>
              <w:top w:w="0" w:type="dxa"/>
              <w:left w:w="57" w:type="dxa"/>
              <w:bottom w:w="0" w:type="dxa"/>
              <w:right w:w="57" w:type="dxa"/>
            </w:tcMar>
            <w:vAlign w:val="center"/>
          </w:tcPr>
          <w:p>
            <w:pPr>
              <w:snapToGrid w:val="0"/>
              <w:jc w:val="center"/>
              <w:rPr>
                <w:rFonts w:hint="default" w:ascii="Nimbus Roman No9 L" w:hAnsi="Nimbus Roman No9 L" w:cs="Nimbus Roman No9 L"/>
                <w:b/>
                <w:bCs/>
                <w:color w:val="auto"/>
                <w:sz w:val="18"/>
                <w:szCs w:val="18"/>
              </w:rPr>
            </w:pPr>
            <w:r>
              <w:rPr>
                <w:rFonts w:hint="default" w:ascii="Nimbus Roman No9 L" w:hAnsi="Nimbus Roman No9 L" w:cs="Nimbus Roman No9 L"/>
                <w:b/>
                <w:bCs/>
                <w:color w:val="auto"/>
                <w:sz w:val="18"/>
                <w:szCs w:val="18"/>
              </w:rPr>
              <w:t>210</w:t>
            </w:r>
          </w:p>
        </w:tc>
        <w:tc>
          <w:tcPr>
            <w:tcW w:w="9166" w:type="dxa"/>
            <w:tcBorders>
              <w:tl2br w:val="nil"/>
              <w:tr2bl w:val="nil"/>
            </w:tcBorders>
            <w:noWrap w:val="0"/>
            <w:vAlign w:val="center"/>
          </w:tcPr>
          <w:p>
            <w:pPr>
              <w:snapToGrid w:val="0"/>
              <w:spacing w:line="240" w:lineRule="exact"/>
              <w:ind w:left="2700" w:hanging="2700" w:hangingChars="1500"/>
              <w:jc w:val="left"/>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执行企业会计准则</w:t>
            </w:r>
            <w:r>
              <w:rPr>
                <w:rFonts w:hint="eastAsia" w:ascii="Nimbus Roman No9 L" w:hAnsi="Nimbus Roman No9 L" w:cs="Nimbus Roman No9 L"/>
                <w:color w:val="auto"/>
                <w:sz w:val="18"/>
                <w:szCs w:val="18"/>
                <w:lang w:eastAsia="zh-CN"/>
              </w:rPr>
              <w:t>制度</w:t>
            </w:r>
            <w:r>
              <w:rPr>
                <w:rFonts w:hint="default" w:ascii="Nimbus Roman No9 L" w:hAnsi="Nimbus Roman No9 L" w:cs="Nimbus Roman No9 L"/>
                <w:color w:val="auto"/>
                <w:sz w:val="18"/>
                <w:szCs w:val="18"/>
              </w:rPr>
              <w:t xml:space="preserve">情况   □                                                                           </w:t>
            </w:r>
          </w:p>
          <w:p>
            <w:pPr>
              <w:snapToGrid w:val="0"/>
              <w:spacing w:line="240" w:lineRule="exact"/>
              <w:ind w:left="2698" w:leftChars="85" w:hanging="2520" w:hangingChars="1400"/>
              <w:jc w:val="left"/>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1 执行《企业会计准则》      2 执行《小企业会计准则》       9 执行其他企业会计制度</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45" w:hRule="atLeast"/>
          <w:jc w:val="center"/>
        </w:trPr>
        <w:tc>
          <w:tcPr>
            <w:tcW w:w="472" w:type="dxa"/>
            <w:tcBorders>
              <w:tl2br w:val="nil"/>
              <w:tr2bl w:val="nil"/>
            </w:tcBorders>
            <w:noWrap w:val="0"/>
            <w:tcMar>
              <w:top w:w="0" w:type="dxa"/>
              <w:left w:w="57" w:type="dxa"/>
              <w:bottom w:w="0" w:type="dxa"/>
              <w:right w:w="57" w:type="dxa"/>
            </w:tcMar>
            <w:vAlign w:val="center"/>
          </w:tcPr>
          <w:p>
            <w:pPr>
              <w:snapToGrid w:val="0"/>
              <w:jc w:val="center"/>
              <w:rPr>
                <w:rFonts w:hint="default" w:ascii="Nimbus Roman No9 L" w:hAnsi="Nimbus Roman No9 L" w:cs="Nimbus Roman No9 L"/>
                <w:b/>
                <w:bCs/>
                <w:color w:val="auto"/>
                <w:sz w:val="18"/>
                <w:szCs w:val="18"/>
              </w:rPr>
            </w:pPr>
            <w:r>
              <w:rPr>
                <w:rFonts w:hint="default" w:ascii="Nimbus Roman No9 L" w:hAnsi="Nimbus Roman No9 L" w:cs="Nimbus Roman No9 L"/>
                <w:b/>
                <w:bCs/>
                <w:color w:val="auto"/>
                <w:sz w:val="18"/>
                <w:szCs w:val="18"/>
              </w:rPr>
              <w:t>213</w:t>
            </w:r>
          </w:p>
        </w:tc>
        <w:tc>
          <w:tcPr>
            <w:tcW w:w="9166" w:type="dxa"/>
            <w:tcBorders>
              <w:tl2br w:val="nil"/>
              <w:tr2bl w:val="nil"/>
            </w:tcBorders>
            <w:noWrap w:val="0"/>
            <w:vAlign w:val="center"/>
          </w:tcPr>
          <w:p>
            <w:pPr>
              <w:snapToGrid w:val="0"/>
              <w:spacing w:line="240" w:lineRule="exact"/>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 xml:space="preserve">企业集团情况(限企业集团母公司及成员企业填写)  本企业是 </w:t>
            </w:r>
            <w:r>
              <w:rPr>
                <w:rFonts w:hint="default" w:ascii="Nimbus Roman No9 L" w:hAnsi="Nimbus Roman No9 L" w:cs="Nimbus Roman No9 L"/>
                <w:color w:val="auto"/>
                <w:kern w:val="0"/>
                <w:sz w:val="18"/>
                <w:szCs w:val="18"/>
              </w:rPr>
              <w:t xml:space="preserve">□ </w:t>
            </w:r>
          </w:p>
          <w:p>
            <w:pPr>
              <w:snapToGrid w:val="0"/>
              <w:spacing w:line="240" w:lineRule="exact"/>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 xml:space="preserve"> </w:t>
            </w:r>
            <w:r>
              <w:rPr>
                <w:rFonts w:hint="default" w:ascii="Nimbus Roman No9 L" w:hAnsi="Nimbus Roman No9 L" w:cs="Nimbus Roman No9 L"/>
                <w:color w:val="auto"/>
                <w:kern w:val="0"/>
                <w:sz w:val="18"/>
                <w:szCs w:val="18"/>
              </w:rPr>
              <w:t xml:space="preserve"> 1 集团母公司</w:t>
            </w:r>
            <w:r>
              <w:rPr>
                <w:rFonts w:hint="default" w:ascii="Nimbus Roman No9 L" w:hAnsi="Nimbus Roman No9 L" w:cs="Nimbus Roman No9 L"/>
                <w:color w:val="auto"/>
                <w:sz w:val="18"/>
                <w:szCs w:val="18"/>
              </w:rPr>
              <w:t xml:space="preserve">(核心企业或集团总部) </w:t>
            </w:r>
          </w:p>
          <w:p>
            <w:pPr>
              <w:snapToGrid w:val="0"/>
              <w:spacing w:line="240" w:lineRule="exact"/>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 xml:space="preserve">  2 成员企业——请填直接上级法人统一社会信用代码    □□□□□□□□□□□□□□□□□□</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exact"/>
          <w:jc w:val="center"/>
        </w:trPr>
        <w:tc>
          <w:tcPr>
            <w:tcW w:w="472" w:type="dxa"/>
            <w:tcBorders>
              <w:tl2br w:val="nil"/>
              <w:tr2bl w:val="nil"/>
            </w:tcBorders>
            <w:noWrap w:val="0"/>
            <w:tcMar>
              <w:top w:w="0" w:type="dxa"/>
              <w:left w:w="57" w:type="dxa"/>
              <w:bottom w:w="0" w:type="dxa"/>
              <w:right w:w="57" w:type="dxa"/>
            </w:tcMar>
            <w:vAlign w:val="center"/>
          </w:tcPr>
          <w:p>
            <w:pPr>
              <w:snapToGrid w:val="0"/>
              <w:jc w:val="center"/>
              <w:rPr>
                <w:rFonts w:hint="default" w:ascii="Nimbus Roman No9 L" w:hAnsi="Nimbus Roman No9 L" w:cs="Nimbus Roman No9 L"/>
                <w:b/>
                <w:bCs/>
                <w:color w:val="auto"/>
                <w:sz w:val="18"/>
                <w:szCs w:val="18"/>
              </w:rPr>
            </w:pPr>
            <w:r>
              <w:rPr>
                <w:rFonts w:hint="default" w:ascii="Nimbus Roman No9 L" w:hAnsi="Nimbus Roman No9 L" w:cs="Nimbus Roman No9 L"/>
                <w:b/>
                <w:bCs/>
                <w:color w:val="auto"/>
                <w:sz w:val="18"/>
                <w:szCs w:val="18"/>
              </w:rPr>
              <w:t>C01</w:t>
            </w:r>
          </w:p>
        </w:tc>
        <w:tc>
          <w:tcPr>
            <w:tcW w:w="9166" w:type="dxa"/>
            <w:tcBorders>
              <w:tl2br w:val="nil"/>
              <w:tr2bl w:val="nil"/>
            </w:tcBorders>
            <w:noWrap w:val="0"/>
            <w:vAlign w:val="center"/>
          </w:tcPr>
          <w:p>
            <w:pPr>
              <w:snapToGrid w:val="0"/>
              <w:spacing w:line="240" w:lineRule="exact"/>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 xml:space="preserve">建筑业企业资质等级编码    □□□□ </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exact"/>
          <w:jc w:val="center"/>
        </w:trPr>
        <w:tc>
          <w:tcPr>
            <w:tcW w:w="472" w:type="dxa"/>
            <w:tcBorders>
              <w:tl2br w:val="nil"/>
              <w:tr2bl w:val="nil"/>
            </w:tcBorders>
            <w:noWrap w:val="0"/>
            <w:tcMar>
              <w:top w:w="0" w:type="dxa"/>
              <w:left w:w="57" w:type="dxa"/>
              <w:bottom w:w="0" w:type="dxa"/>
              <w:right w:w="57" w:type="dxa"/>
            </w:tcMar>
            <w:vAlign w:val="center"/>
          </w:tcPr>
          <w:p>
            <w:pPr>
              <w:snapToGrid w:val="0"/>
              <w:jc w:val="center"/>
              <w:rPr>
                <w:rFonts w:hint="default" w:ascii="Nimbus Roman No9 L" w:hAnsi="Nimbus Roman No9 L" w:cs="Nimbus Roman No9 L"/>
                <w:b/>
                <w:bCs/>
                <w:color w:val="auto"/>
                <w:sz w:val="18"/>
                <w:szCs w:val="18"/>
              </w:rPr>
            </w:pPr>
            <w:r>
              <w:rPr>
                <w:rFonts w:hint="default" w:ascii="Nimbus Roman No9 L" w:hAnsi="Nimbus Roman No9 L" w:cs="Nimbus Roman No9 L"/>
                <w:b/>
                <w:bCs/>
                <w:color w:val="auto"/>
                <w:sz w:val="18"/>
                <w:szCs w:val="18"/>
              </w:rPr>
              <w:t>C02</w:t>
            </w:r>
          </w:p>
        </w:tc>
        <w:tc>
          <w:tcPr>
            <w:tcW w:w="9166" w:type="dxa"/>
            <w:tcBorders>
              <w:tl2br w:val="nil"/>
              <w:tr2bl w:val="nil"/>
            </w:tcBorders>
            <w:noWrap w:val="0"/>
            <w:vAlign w:val="center"/>
          </w:tcPr>
          <w:p>
            <w:pPr>
              <w:snapToGrid w:val="0"/>
              <w:spacing w:line="240" w:lineRule="exact"/>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建筑业企业新资质等级编码（若已更换最新资质证书，按新资质再次填写）</w:t>
            </w:r>
            <w:r>
              <w:rPr>
                <w:rFonts w:hint="eastAsia" w:ascii="宋体" w:hAnsi="宋体" w:eastAsia="宋体" w:cs="宋体"/>
                <w:color w:val="auto"/>
                <w:sz w:val="18"/>
                <w:szCs w:val="18"/>
              </w:rPr>
              <w:t xml:space="preserve"> </w:t>
            </w:r>
            <w:r>
              <w:rPr>
                <w:rFonts w:hint="eastAsia" w:ascii="宋体" w:hAnsi="宋体" w:eastAsia="宋体" w:cs="宋体"/>
                <w:color w:val="auto"/>
                <w:sz w:val="18"/>
                <w:szCs w:val="18"/>
                <w:u w:val="single"/>
              </w:rPr>
              <w:t xml:space="preserve">            </w:t>
            </w:r>
            <w:r>
              <w:rPr>
                <w:rFonts w:hint="eastAsia" w:ascii="宋体" w:hAnsi="宋体" w:eastAsia="宋体" w:cs="宋体"/>
                <w:color w:val="auto"/>
                <w:sz w:val="18"/>
                <w:szCs w:val="18"/>
              </w:rPr>
              <w:t xml:space="preserve"> </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exact"/>
          <w:jc w:val="center"/>
        </w:trPr>
        <w:tc>
          <w:tcPr>
            <w:tcW w:w="472" w:type="dxa"/>
            <w:tcBorders>
              <w:tl2br w:val="nil"/>
              <w:tr2bl w:val="nil"/>
            </w:tcBorders>
            <w:noWrap w:val="0"/>
            <w:tcMar>
              <w:top w:w="0" w:type="dxa"/>
              <w:left w:w="57" w:type="dxa"/>
              <w:bottom w:w="0" w:type="dxa"/>
              <w:right w:w="57" w:type="dxa"/>
            </w:tcMar>
            <w:vAlign w:val="center"/>
          </w:tcPr>
          <w:p>
            <w:pPr>
              <w:snapToGrid w:val="0"/>
              <w:jc w:val="center"/>
              <w:rPr>
                <w:rFonts w:hint="default" w:ascii="Nimbus Roman No9 L" w:hAnsi="Nimbus Roman No9 L" w:cs="Nimbus Roman No9 L"/>
                <w:b/>
                <w:bCs/>
                <w:color w:val="auto"/>
                <w:sz w:val="18"/>
                <w:szCs w:val="18"/>
              </w:rPr>
            </w:pPr>
            <w:r>
              <w:rPr>
                <w:rFonts w:hint="default" w:ascii="Nimbus Roman No9 L" w:hAnsi="Nimbus Roman No9 L" w:cs="Nimbus Roman No9 L"/>
                <w:b/>
                <w:bCs/>
                <w:color w:val="auto"/>
                <w:sz w:val="18"/>
                <w:szCs w:val="18"/>
              </w:rPr>
              <w:t>X01</w:t>
            </w:r>
          </w:p>
        </w:tc>
        <w:tc>
          <w:tcPr>
            <w:tcW w:w="9166" w:type="dxa"/>
            <w:tcBorders>
              <w:tl2br w:val="nil"/>
              <w:tr2bl w:val="nil"/>
            </w:tcBorders>
            <w:noWrap w:val="0"/>
            <w:vAlign w:val="center"/>
          </w:tcPr>
          <w:p>
            <w:pPr>
              <w:snapToGrid w:val="0"/>
              <w:spacing w:line="240" w:lineRule="exact"/>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房地产开发经营业企业资质等级   □    1 一级     2 二级     3 三级     4 四级     5 暂定     9 其他</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50" w:hRule="atLeast"/>
          <w:jc w:val="center"/>
        </w:trPr>
        <w:tc>
          <w:tcPr>
            <w:tcW w:w="472" w:type="dxa"/>
            <w:tcBorders>
              <w:tl2br w:val="nil"/>
              <w:tr2bl w:val="nil"/>
            </w:tcBorders>
            <w:noWrap w:val="0"/>
            <w:tcMar>
              <w:top w:w="0" w:type="dxa"/>
              <w:left w:w="57" w:type="dxa"/>
              <w:bottom w:w="0" w:type="dxa"/>
              <w:right w:w="57" w:type="dxa"/>
            </w:tcMar>
            <w:vAlign w:val="center"/>
          </w:tcPr>
          <w:p>
            <w:pPr>
              <w:snapToGrid w:val="0"/>
              <w:jc w:val="center"/>
              <w:rPr>
                <w:rFonts w:hint="default" w:ascii="Nimbus Roman No9 L" w:hAnsi="Nimbus Roman No9 L" w:cs="Nimbus Roman No9 L"/>
                <w:b/>
                <w:bCs/>
                <w:color w:val="auto"/>
                <w:sz w:val="18"/>
                <w:szCs w:val="18"/>
              </w:rPr>
            </w:pPr>
            <w:r>
              <w:rPr>
                <w:rFonts w:hint="default" w:ascii="Nimbus Roman No9 L" w:hAnsi="Nimbus Roman No9 L" w:cs="Nimbus Roman No9 L"/>
                <w:b/>
                <w:bCs/>
                <w:color w:val="auto"/>
                <w:sz w:val="18"/>
                <w:szCs w:val="18"/>
              </w:rPr>
              <w:t>ES1</w:t>
            </w:r>
          </w:p>
        </w:tc>
        <w:tc>
          <w:tcPr>
            <w:tcW w:w="9166" w:type="dxa"/>
            <w:tcBorders>
              <w:tl2br w:val="nil"/>
              <w:tr2bl w:val="nil"/>
            </w:tcBorders>
            <w:noWrap w:val="0"/>
            <w:vAlign w:val="center"/>
          </w:tcPr>
          <w:p>
            <w:pPr>
              <w:snapToGrid w:val="0"/>
              <w:spacing w:line="240" w:lineRule="exact"/>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 xml:space="preserve">批发和零售业、住宿和餐饮业单位经营形式□  </w:t>
            </w:r>
          </w:p>
          <w:p>
            <w:pPr>
              <w:snapToGrid w:val="0"/>
              <w:spacing w:line="240" w:lineRule="exact"/>
              <w:ind w:firstLine="180" w:firstLineChars="100"/>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 xml:space="preserve">1 独立门店      2 连锁总店（总部）     3 连锁直营店     4 连锁加盟店     9 其他  </w:t>
            </w:r>
          </w:p>
          <w:p>
            <w:pPr>
              <w:snapToGrid w:val="0"/>
              <w:spacing w:line="240" w:lineRule="exact"/>
              <w:ind w:firstLine="180" w:firstLineChars="100"/>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连锁品牌（商标或商号名称）：</w:t>
            </w:r>
            <w:r>
              <w:rPr>
                <w:rFonts w:hint="eastAsia" w:ascii="宋体" w:hAnsi="宋体" w:eastAsia="宋体" w:cs="宋体"/>
                <w:color w:val="auto"/>
                <w:sz w:val="18"/>
                <w:szCs w:val="18"/>
                <w:u w:val="single"/>
              </w:rPr>
              <w:t xml:space="preserve">                  </w:t>
            </w:r>
            <w:r>
              <w:rPr>
                <w:rFonts w:hint="eastAsia" w:ascii="宋体" w:hAnsi="宋体" w:eastAsia="宋体" w:cs="宋体"/>
                <w:color w:val="auto"/>
                <w:sz w:val="18"/>
                <w:szCs w:val="18"/>
              </w:rPr>
              <w:t xml:space="preserve"> </w:t>
            </w:r>
            <w:r>
              <w:rPr>
                <w:rFonts w:hint="default" w:ascii="Nimbus Roman No9 L" w:hAnsi="Nimbus Roman No9 L" w:cs="Nimbus Roman No9 L"/>
                <w:color w:val="auto"/>
                <w:sz w:val="18"/>
                <w:szCs w:val="18"/>
              </w:rPr>
              <w:t>（经营形式选2、3、4的单位填报）</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705" w:hRule="atLeast"/>
          <w:jc w:val="center"/>
        </w:trPr>
        <w:tc>
          <w:tcPr>
            <w:tcW w:w="472" w:type="dxa"/>
            <w:tcBorders>
              <w:tl2br w:val="nil"/>
              <w:tr2bl w:val="nil"/>
            </w:tcBorders>
            <w:noWrap w:val="0"/>
            <w:tcMar>
              <w:top w:w="0" w:type="dxa"/>
              <w:left w:w="57" w:type="dxa"/>
              <w:bottom w:w="0" w:type="dxa"/>
              <w:right w:w="57" w:type="dxa"/>
            </w:tcMar>
            <w:vAlign w:val="center"/>
          </w:tcPr>
          <w:p>
            <w:pPr>
              <w:snapToGrid w:val="0"/>
              <w:jc w:val="center"/>
              <w:rPr>
                <w:rFonts w:hint="default" w:ascii="Nimbus Roman No9 L" w:hAnsi="Nimbus Roman No9 L" w:cs="Nimbus Roman No9 L"/>
                <w:b/>
                <w:bCs/>
                <w:color w:val="auto"/>
                <w:sz w:val="18"/>
                <w:szCs w:val="18"/>
              </w:rPr>
            </w:pPr>
            <w:r>
              <w:rPr>
                <w:rFonts w:hint="default" w:ascii="Nimbus Roman No9 L" w:hAnsi="Nimbus Roman No9 L" w:cs="Nimbus Roman No9 L"/>
                <w:b/>
                <w:bCs/>
                <w:color w:val="auto"/>
                <w:sz w:val="18"/>
                <w:szCs w:val="18"/>
              </w:rPr>
              <w:t>E02</w:t>
            </w:r>
          </w:p>
        </w:tc>
        <w:tc>
          <w:tcPr>
            <w:tcW w:w="9166" w:type="dxa"/>
            <w:tcBorders>
              <w:tl2br w:val="nil"/>
              <w:tr2bl w:val="nil"/>
            </w:tcBorders>
            <w:noWrap w:val="0"/>
            <w:vAlign w:val="center"/>
          </w:tcPr>
          <w:p>
            <w:pPr>
              <w:snapToGrid w:val="0"/>
              <w:spacing w:line="240" w:lineRule="exact"/>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零售业态（可多选，不超过3个）    □□□□    □□□□     □□□□</w:t>
            </w:r>
          </w:p>
          <w:p>
            <w:pPr>
              <w:snapToGrid w:val="0"/>
              <w:spacing w:line="240" w:lineRule="exact"/>
              <w:rPr>
                <w:rFonts w:hint="default" w:ascii="Nimbus Roman No9 L" w:hAnsi="Nimbus Roman No9 L" w:cs="Nimbus Roman No9 L"/>
                <w:b/>
                <w:bCs/>
                <w:color w:val="auto"/>
                <w:sz w:val="18"/>
                <w:szCs w:val="18"/>
              </w:rPr>
            </w:pPr>
            <w:r>
              <w:rPr>
                <w:rFonts w:hint="default" w:ascii="Nimbus Roman No9 L" w:hAnsi="Nimbus Roman No9 L" w:cs="Nimbus Roman No9 L"/>
                <w:b/>
                <w:bCs/>
                <w:color w:val="auto"/>
                <w:sz w:val="18"/>
                <w:szCs w:val="18"/>
              </w:rPr>
              <w:t>有店铺零售</w:t>
            </w:r>
          </w:p>
          <w:p>
            <w:pPr>
              <w:snapToGrid w:val="0"/>
              <w:spacing w:line="240" w:lineRule="exact"/>
              <w:ind w:left="181" w:leftChars="86"/>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1010</w:t>
            </w:r>
            <w:r>
              <w:rPr>
                <w:rFonts w:hint="default" w:ascii="Nimbus Roman No9 L" w:hAnsi="Nimbus Roman No9 L" w:cs="Nimbus Roman No9 L"/>
                <w:color w:val="auto"/>
                <w:sz w:val="18"/>
                <w:szCs w:val="18"/>
                <w:lang w:val="en"/>
              </w:rPr>
              <w:t xml:space="preserve">  </w:t>
            </w:r>
            <w:r>
              <w:rPr>
                <w:rFonts w:hint="default" w:ascii="Nimbus Roman No9 L" w:hAnsi="Nimbus Roman No9 L" w:cs="Nimbus Roman No9 L"/>
                <w:color w:val="auto"/>
                <w:sz w:val="18"/>
                <w:szCs w:val="18"/>
              </w:rPr>
              <w:t>便利店    1020</w:t>
            </w:r>
            <w:r>
              <w:rPr>
                <w:rFonts w:hint="default" w:ascii="Nimbus Roman No9 L" w:hAnsi="Nimbus Roman No9 L" w:cs="Nimbus Roman No9 L"/>
                <w:color w:val="auto"/>
                <w:sz w:val="18"/>
                <w:szCs w:val="18"/>
                <w:lang w:val="en"/>
              </w:rPr>
              <w:t xml:space="preserve">  </w:t>
            </w:r>
            <w:r>
              <w:rPr>
                <w:rFonts w:hint="default" w:ascii="Nimbus Roman No9 L" w:hAnsi="Nimbus Roman No9 L" w:cs="Nimbus Roman No9 L"/>
                <w:color w:val="auto"/>
                <w:sz w:val="18"/>
                <w:szCs w:val="18"/>
              </w:rPr>
              <w:t>超市    1030</w:t>
            </w:r>
            <w:r>
              <w:rPr>
                <w:rFonts w:hint="default" w:ascii="Nimbus Roman No9 L" w:hAnsi="Nimbus Roman No9 L" w:cs="Nimbus Roman No9 L"/>
                <w:color w:val="auto"/>
                <w:sz w:val="18"/>
                <w:szCs w:val="18"/>
                <w:lang w:val="en"/>
              </w:rPr>
              <w:t xml:space="preserve">  </w:t>
            </w:r>
            <w:r>
              <w:rPr>
                <w:rFonts w:hint="default" w:ascii="Nimbus Roman No9 L" w:hAnsi="Nimbus Roman No9 L" w:cs="Nimbus Roman No9 L"/>
                <w:color w:val="auto"/>
                <w:sz w:val="18"/>
                <w:szCs w:val="18"/>
              </w:rPr>
              <w:t>折扣店    1040</w:t>
            </w:r>
            <w:r>
              <w:rPr>
                <w:rFonts w:hint="default" w:ascii="Nimbus Roman No9 L" w:hAnsi="Nimbus Roman No9 L" w:cs="Nimbus Roman No9 L"/>
                <w:color w:val="auto"/>
                <w:sz w:val="18"/>
                <w:szCs w:val="18"/>
                <w:lang w:val="en"/>
              </w:rPr>
              <w:t xml:space="preserve">  </w:t>
            </w:r>
            <w:r>
              <w:rPr>
                <w:rFonts w:hint="default" w:ascii="Nimbus Roman No9 L" w:hAnsi="Nimbus Roman No9 L" w:cs="Nimbus Roman No9 L"/>
                <w:color w:val="auto"/>
                <w:sz w:val="18"/>
                <w:szCs w:val="18"/>
              </w:rPr>
              <w:t>仓储会员店    1050</w:t>
            </w:r>
            <w:r>
              <w:rPr>
                <w:rFonts w:hint="default" w:ascii="Nimbus Roman No9 L" w:hAnsi="Nimbus Roman No9 L" w:cs="Nimbus Roman No9 L"/>
                <w:color w:val="auto"/>
                <w:sz w:val="18"/>
                <w:szCs w:val="18"/>
                <w:lang w:val="en"/>
              </w:rPr>
              <w:t xml:space="preserve">  </w:t>
            </w:r>
            <w:r>
              <w:rPr>
                <w:rFonts w:hint="default" w:ascii="Nimbus Roman No9 L" w:hAnsi="Nimbus Roman No9 L" w:cs="Nimbus Roman No9 L"/>
                <w:color w:val="auto"/>
                <w:sz w:val="18"/>
                <w:szCs w:val="18"/>
              </w:rPr>
              <w:t>百货店</w:t>
            </w:r>
          </w:p>
          <w:p>
            <w:pPr>
              <w:snapToGrid w:val="0"/>
              <w:spacing w:line="240" w:lineRule="exact"/>
              <w:ind w:left="181" w:leftChars="86"/>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1060</w:t>
            </w:r>
            <w:r>
              <w:rPr>
                <w:rFonts w:hint="default" w:ascii="Nimbus Roman No9 L" w:hAnsi="Nimbus Roman No9 L" w:cs="Nimbus Roman No9 L"/>
                <w:color w:val="auto"/>
                <w:sz w:val="18"/>
                <w:szCs w:val="18"/>
                <w:lang w:val="en"/>
              </w:rPr>
              <w:t xml:space="preserve">  </w:t>
            </w:r>
            <w:r>
              <w:rPr>
                <w:rFonts w:hint="default" w:ascii="Nimbus Roman No9 L" w:hAnsi="Nimbus Roman No9 L" w:cs="Nimbus Roman No9 L"/>
                <w:color w:val="auto"/>
                <w:sz w:val="18"/>
                <w:szCs w:val="18"/>
              </w:rPr>
              <w:t>购物中心  1070</w:t>
            </w:r>
            <w:r>
              <w:rPr>
                <w:rFonts w:hint="default" w:ascii="Nimbus Roman No9 L" w:hAnsi="Nimbus Roman No9 L" w:cs="Nimbus Roman No9 L"/>
                <w:color w:val="auto"/>
                <w:sz w:val="18"/>
                <w:szCs w:val="18"/>
                <w:lang w:val="en"/>
              </w:rPr>
              <w:t xml:space="preserve">  </w:t>
            </w:r>
            <w:r>
              <w:rPr>
                <w:rFonts w:hint="default" w:ascii="Nimbus Roman No9 L" w:hAnsi="Nimbus Roman No9 L" w:cs="Nimbus Roman No9 L"/>
                <w:color w:val="auto"/>
                <w:sz w:val="18"/>
                <w:szCs w:val="18"/>
              </w:rPr>
              <w:t>专业店  1080</w:t>
            </w:r>
            <w:r>
              <w:rPr>
                <w:rFonts w:hint="default" w:ascii="Nimbus Roman No9 L" w:hAnsi="Nimbus Roman No9 L" w:cs="Nimbus Roman No9 L"/>
                <w:color w:val="auto"/>
                <w:sz w:val="18"/>
                <w:szCs w:val="18"/>
                <w:lang w:val="en"/>
              </w:rPr>
              <w:t xml:space="preserve">  </w:t>
            </w:r>
            <w:r>
              <w:rPr>
                <w:rFonts w:hint="default" w:ascii="Nimbus Roman No9 L" w:hAnsi="Nimbus Roman No9 L" w:cs="Nimbus Roman No9 L"/>
                <w:color w:val="auto"/>
                <w:sz w:val="18"/>
                <w:szCs w:val="18"/>
              </w:rPr>
              <w:t>品牌专卖店    1090</w:t>
            </w:r>
            <w:r>
              <w:rPr>
                <w:rFonts w:hint="default" w:ascii="Nimbus Roman No9 L" w:hAnsi="Nimbus Roman No9 L" w:cs="Nimbus Roman No9 L"/>
                <w:color w:val="auto"/>
                <w:sz w:val="18"/>
                <w:szCs w:val="18"/>
                <w:lang w:val="en"/>
              </w:rPr>
              <w:t xml:space="preserve">  </w:t>
            </w:r>
            <w:r>
              <w:rPr>
                <w:rFonts w:hint="default" w:ascii="Nimbus Roman No9 L" w:hAnsi="Nimbus Roman No9 L" w:cs="Nimbus Roman No9 L"/>
                <w:color w:val="auto"/>
                <w:sz w:val="18"/>
                <w:szCs w:val="18"/>
              </w:rPr>
              <w:t>集合店    1100</w:t>
            </w:r>
            <w:r>
              <w:rPr>
                <w:rFonts w:hint="default" w:ascii="Nimbus Roman No9 L" w:hAnsi="Nimbus Roman No9 L" w:cs="Nimbus Roman No9 L"/>
                <w:color w:val="auto"/>
                <w:sz w:val="18"/>
                <w:szCs w:val="18"/>
                <w:lang w:val="en"/>
              </w:rPr>
              <w:t xml:space="preserve">  </w:t>
            </w:r>
            <w:r>
              <w:rPr>
                <w:rFonts w:hint="default" w:ascii="Nimbus Roman No9 L" w:hAnsi="Nimbus Roman No9 L" w:cs="Nimbus Roman No9 L"/>
                <w:color w:val="auto"/>
                <w:sz w:val="18"/>
                <w:szCs w:val="18"/>
              </w:rPr>
              <w:t>无人值守商店</w:t>
            </w:r>
          </w:p>
          <w:p>
            <w:pPr>
              <w:snapToGrid w:val="0"/>
              <w:spacing w:line="240" w:lineRule="exact"/>
              <w:rPr>
                <w:rFonts w:hint="default" w:ascii="Nimbus Roman No9 L" w:hAnsi="Nimbus Roman No9 L" w:cs="Nimbus Roman No9 L"/>
                <w:b/>
                <w:bCs/>
                <w:color w:val="auto"/>
                <w:sz w:val="18"/>
                <w:szCs w:val="18"/>
              </w:rPr>
            </w:pPr>
            <w:r>
              <w:rPr>
                <w:rFonts w:hint="default" w:ascii="Nimbus Roman No9 L" w:hAnsi="Nimbus Roman No9 L" w:cs="Nimbus Roman No9 L"/>
                <w:b/>
                <w:bCs/>
                <w:color w:val="auto"/>
                <w:sz w:val="18"/>
                <w:szCs w:val="18"/>
              </w:rPr>
              <w:t>无店铺零售</w:t>
            </w:r>
          </w:p>
          <w:p>
            <w:pPr>
              <w:snapToGrid w:val="0"/>
              <w:spacing w:line="240" w:lineRule="exact"/>
              <w:ind w:firstLine="180" w:firstLineChars="100"/>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2010</w:t>
            </w:r>
            <w:r>
              <w:rPr>
                <w:rFonts w:hint="default" w:ascii="Nimbus Roman No9 L" w:hAnsi="Nimbus Roman No9 L" w:cs="Nimbus Roman No9 L"/>
                <w:color w:val="auto"/>
                <w:sz w:val="18"/>
                <w:szCs w:val="18"/>
                <w:lang w:val="en"/>
              </w:rPr>
              <w:t xml:space="preserve">  </w:t>
            </w:r>
            <w:r>
              <w:rPr>
                <w:rFonts w:hint="default" w:ascii="Nimbus Roman No9 L" w:hAnsi="Nimbus Roman No9 L" w:cs="Nimbus Roman No9 L"/>
                <w:color w:val="auto"/>
                <w:sz w:val="18"/>
                <w:szCs w:val="18"/>
              </w:rPr>
              <w:t>网络零售    2020</w:t>
            </w:r>
            <w:r>
              <w:rPr>
                <w:rFonts w:hint="default" w:ascii="Nimbus Roman No9 L" w:hAnsi="Nimbus Roman No9 L" w:cs="Nimbus Roman No9 L"/>
                <w:color w:val="auto"/>
                <w:sz w:val="18"/>
                <w:szCs w:val="18"/>
                <w:lang w:val="en"/>
              </w:rPr>
              <w:t xml:space="preserve">  </w:t>
            </w:r>
            <w:r>
              <w:rPr>
                <w:rFonts w:hint="default" w:ascii="Nimbus Roman No9 L" w:hAnsi="Nimbus Roman No9 L" w:cs="Nimbus Roman No9 L"/>
                <w:color w:val="auto"/>
                <w:sz w:val="18"/>
                <w:szCs w:val="18"/>
              </w:rPr>
              <w:t>电视/广播零售    2030</w:t>
            </w:r>
            <w:r>
              <w:rPr>
                <w:rFonts w:hint="default" w:ascii="Nimbus Roman No9 L" w:hAnsi="Nimbus Roman No9 L" w:cs="Nimbus Roman No9 L"/>
                <w:color w:val="auto"/>
                <w:sz w:val="18"/>
                <w:szCs w:val="18"/>
                <w:lang w:val="en"/>
              </w:rPr>
              <w:t xml:space="preserve">  </w:t>
            </w:r>
            <w:r>
              <w:rPr>
                <w:rFonts w:hint="default" w:ascii="Nimbus Roman No9 L" w:hAnsi="Nimbus Roman No9 L" w:cs="Nimbus Roman No9 L"/>
                <w:color w:val="auto"/>
                <w:sz w:val="18"/>
                <w:szCs w:val="18"/>
              </w:rPr>
              <w:t xml:space="preserve">邮寄零售  </w:t>
            </w:r>
            <w:r>
              <w:rPr>
                <w:rFonts w:hint="default" w:ascii="Nimbus Roman No9 L" w:hAnsi="Nimbus Roman No9 L" w:cs="Nimbus Roman No9 L"/>
                <w:color w:val="auto"/>
                <w:w w:val="135"/>
                <w:sz w:val="18"/>
                <w:szCs w:val="18"/>
              </w:rPr>
              <w:t xml:space="preserve">   </w:t>
            </w:r>
            <w:r>
              <w:rPr>
                <w:rFonts w:hint="default" w:ascii="Nimbus Roman No9 L" w:hAnsi="Nimbus Roman No9 L" w:cs="Nimbus Roman No9 L"/>
                <w:color w:val="auto"/>
                <w:sz w:val="18"/>
                <w:szCs w:val="18"/>
              </w:rPr>
              <w:t xml:space="preserve"> 2040</w:t>
            </w:r>
            <w:r>
              <w:rPr>
                <w:rFonts w:hint="default" w:ascii="Nimbus Roman No9 L" w:hAnsi="Nimbus Roman No9 L" w:cs="Nimbus Roman No9 L"/>
                <w:color w:val="auto"/>
                <w:sz w:val="18"/>
                <w:szCs w:val="18"/>
                <w:lang w:val="en"/>
              </w:rPr>
              <w:t xml:space="preserve">  </w:t>
            </w:r>
            <w:r>
              <w:rPr>
                <w:rFonts w:hint="default" w:ascii="Nimbus Roman No9 L" w:hAnsi="Nimbus Roman No9 L" w:cs="Nimbus Roman No9 L"/>
                <w:color w:val="auto"/>
                <w:sz w:val="18"/>
                <w:szCs w:val="18"/>
              </w:rPr>
              <w:t>无人售货设备零售</w:t>
            </w:r>
          </w:p>
          <w:p>
            <w:pPr>
              <w:snapToGrid w:val="0"/>
              <w:spacing w:line="240" w:lineRule="exact"/>
              <w:ind w:firstLine="180" w:firstLineChars="100"/>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2050</w:t>
            </w:r>
            <w:r>
              <w:rPr>
                <w:rFonts w:hint="default" w:ascii="Nimbus Roman No9 L" w:hAnsi="Nimbus Roman No9 L" w:cs="Nimbus Roman No9 L"/>
                <w:color w:val="auto"/>
                <w:sz w:val="18"/>
                <w:szCs w:val="18"/>
                <w:lang w:val="en"/>
              </w:rPr>
              <w:t xml:space="preserve">  </w:t>
            </w:r>
            <w:r>
              <w:rPr>
                <w:rFonts w:hint="default" w:ascii="Nimbus Roman No9 L" w:hAnsi="Nimbus Roman No9 L" w:cs="Nimbus Roman No9 L"/>
                <w:color w:val="auto"/>
                <w:sz w:val="18"/>
                <w:szCs w:val="18"/>
              </w:rPr>
              <w:t>电话零售    2060</w:t>
            </w:r>
            <w:r>
              <w:rPr>
                <w:rFonts w:hint="default" w:ascii="Nimbus Roman No9 L" w:hAnsi="Nimbus Roman No9 L" w:cs="Nimbus Roman No9 L"/>
                <w:color w:val="auto"/>
                <w:sz w:val="18"/>
                <w:szCs w:val="18"/>
                <w:lang w:val="en"/>
              </w:rPr>
              <w:t xml:space="preserve">  </w:t>
            </w:r>
            <w:r>
              <w:rPr>
                <w:rFonts w:hint="default" w:ascii="Nimbus Roman No9 L" w:hAnsi="Nimbus Roman No9 L" w:cs="Nimbus Roman No9 L"/>
                <w:color w:val="auto"/>
                <w:sz w:val="18"/>
                <w:szCs w:val="18"/>
              </w:rPr>
              <w:t xml:space="preserve">直销       </w:t>
            </w:r>
            <w:r>
              <w:rPr>
                <w:rFonts w:hint="default" w:ascii="Nimbus Roman No9 L" w:hAnsi="Nimbus Roman No9 L" w:cs="Nimbus Roman No9 L"/>
                <w:color w:val="auto"/>
                <w:w w:val="120"/>
                <w:sz w:val="18"/>
                <w:szCs w:val="18"/>
              </w:rPr>
              <w:t xml:space="preserve">   </w:t>
            </w:r>
            <w:r>
              <w:rPr>
                <w:rFonts w:hint="default" w:ascii="Nimbus Roman No9 L" w:hAnsi="Nimbus Roman No9 L" w:cs="Nimbus Roman No9 L"/>
                <w:color w:val="auto"/>
                <w:sz w:val="18"/>
                <w:szCs w:val="18"/>
              </w:rPr>
              <w:t xml:space="preserve">  2070</w:t>
            </w:r>
            <w:r>
              <w:rPr>
                <w:rFonts w:hint="default" w:ascii="Nimbus Roman No9 L" w:hAnsi="Nimbus Roman No9 L" w:cs="Nimbus Roman No9 L"/>
                <w:color w:val="auto"/>
                <w:sz w:val="18"/>
                <w:szCs w:val="18"/>
                <w:lang w:val="en"/>
              </w:rPr>
              <w:t xml:space="preserve">  </w:t>
            </w:r>
            <w:r>
              <w:rPr>
                <w:rFonts w:hint="default" w:ascii="Nimbus Roman No9 L" w:hAnsi="Nimbus Roman No9 L" w:cs="Nimbus Roman No9 L"/>
                <w:color w:val="auto"/>
                <w:sz w:val="18"/>
                <w:szCs w:val="18"/>
              </w:rPr>
              <w:t>流动货摊零售   2090</w:t>
            </w:r>
            <w:r>
              <w:rPr>
                <w:rFonts w:hint="default" w:ascii="Nimbus Roman No9 L" w:hAnsi="Nimbus Roman No9 L" w:cs="Nimbus Roman No9 L"/>
                <w:color w:val="auto"/>
                <w:sz w:val="18"/>
                <w:szCs w:val="18"/>
                <w:lang w:val="en"/>
              </w:rPr>
              <w:t xml:space="preserve">  </w:t>
            </w:r>
            <w:r>
              <w:rPr>
                <w:rFonts w:hint="default" w:ascii="Nimbus Roman No9 L" w:hAnsi="Nimbus Roman No9 L" w:cs="Nimbus Roman No9 L"/>
                <w:color w:val="auto"/>
                <w:sz w:val="18"/>
                <w:szCs w:val="18"/>
              </w:rPr>
              <w:t xml:space="preserve">其他  </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exact"/>
          <w:jc w:val="center"/>
        </w:trPr>
        <w:tc>
          <w:tcPr>
            <w:tcW w:w="472" w:type="dxa"/>
            <w:tcBorders>
              <w:bottom w:val="single" w:color="auto" w:sz="4" w:space="0"/>
              <w:tl2br w:val="nil"/>
              <w:tr2bl w:val="nil"/>
            </w:tcBorders>
            <w:noWrap w:val="0"/>
            <w:tcMar>
              <w:top w:w="0" w:type="dxa"/>
              <w:left w:w="57" w:type="dxa"/>
              <w:bottom w:w="0" w:type="dxa"/>
              <w:right w:w="57" w:type="dxa"/>
            </w:tcMar>
            <w:vAlign w:val="center"/>
          </w:tcPr>
          <w:p>
            <w:pPr>
              <w:snapToGrid w:val="0"/>
              <w:jc w:val="center"/>
              <w:rPr>
                <w:rFonts w:hint="default" w:ascii="Nimbus Roman No9 L" w:hAnsi="Nimbus Roman No9 L" w:cs="Nimbus Roman No9 L"/>
                <w:b/>
                <w:bCs/>
                <w:color w:val="auto"/>
                <w:sz w:val="18"/>
                <w:szCs w:val="18"/>
              </w:rPr>
            </w:pPr>
            <w:r>
              <w:rPr>
                <w:rFonts w:hint="default" w:ascii="Nimbus Roman No9 L" w:hAnsi="Nimbus Roman No9 L" w:cs="Nimbus Roman No9 L"/>
                <w:b/>
                <w:bCs/>
                <w:color w:val="auto"/>
                <w:sz w:val="18"/>
                <w:szCs w:val="18"/>
              </w:rPr>
              <w:t>S02</w:t>
            </w:r>
          </w:p>
        </w:tc>
        <w:tc>
          <w:tcPr>
            <w:tcW w:w="9166" w:type="dxa"/>
            <w:tcBorders>
              <w:bottom w:val="single" w:color="auto" w:sz="4" w:space="0"/>
              <w:tl2br w:val="nil"/>
              <w:tr2bl w:val="nil"/>
            </w:tcBorders>
            <w:noWrap w:val="0"/>
            <w:vAlign w:val="center"/>
          </w:tcPr>
          <w:p>
            <w:pPr>
              <w:snapToGrid w:val="0"/>
              <w:spacing w:line="240" w:lineRule="exact"/>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住宿业单位星级评定情况    □      1 一星     2 二星    3 三星    4 四星    5 五星    9 其他</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exact"/>
          <w:jc w:val="center"/>
        </w:trPr>
        <w:tc>
          <w:tcPr>
            <w:tcW w:w="9638" w:type="dxa"/>
            <w:gridSpan w:val="2"/>
            <w:tcBorders>
              <w:top w:val="single" w:color="auto" w:sz="4" w:space="0"/>
            </w:tcBorders>
            <w:noWrap w:val="0"/>
            <w:tcMar>
              <w:top w:w="0" w:type="dxa"/>
              <w:left w:w="57" w:type="dxa"/>
              <w:bottom w:w="0" w:type="dxa"/>
              <w:right w:w="57" w:type="dxa"/>
            </w:tcMar>
            <w:vAlign w:val="center"/>
          </w:tcPr>
          <w:p>
            <w:pPr>
              <w:snapToGrid w:val="0"/>
              <w:spacing w:line="240" w:lineRule="exact"/>
              <w:jc w:val="center"/>
              <w:rPr>
                <w:rFonts w:hint="default" w:ascii="Nimbus Roman No9 L" w:hAnsi="Nimbus Roman No9 L" w:cs="Nimbus Roman No9 L"/>
                <w:b/>
                <w:bCs/>
                <w:color w:val="auto"/>
                <w:sz w:val="18"/>
                <w:szCs w:val="18"/>
              </w:rPr>
            </w:pPr>
            <w:r>
              <w:rPr>
                <w:rFonts w:hint="default" w:ascii="Nimbus Roman No9 L" w:hAnsi="Nimbus Roman No9 L" w:cs="Nimbus Roman No9 L"/>
                <w:b/>
                <w:bCs/>
                <w:color w:val="auto"/>
                <w:sz w:val="18"/>
                <w:szCs w:val="18"/>
              </w:rPr>
              <w:t>单位组织结构情况</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50" w:hRule="atLeast"/>
          <w:jc w:val="center"/>
        </w:trPr>
        <w:tc>
          <w:tcPr>
            <w:tcW w:w="472" w:type="dxa"/>
            <w:tcBorders>
              <w:tl2br w:val="nil"/>
              <w:tr2bl w:val="nil"/>
            </w:tcBorders>
            <w:noWrap w:val="0"/>
            <w:tcMar>
              <w:top w:w="0" w:type="dxa"/>
              <w:left w:w="57" w:type="dxa"/>
              <w:bottom w:w="0" w:type="dxa"/>
              <w:right w:w="57" w:type="dxa"/>
            </w:tcMar>
            <w:vAlign w:val="center"/>
          </w:tcPr>
          <w:p>
            <w:pPr>
              <w:snapToGrid w:val="0"/>
              <w:jc w:val="center"/>
              <w:rPr>
                <w:rFonts w:hint="default" w:ascii="Nimbus Roman No9 L" w:hAnsi="Nimbus Roman No9 L" w:cs="Nimbus Roman No9 L"/>
                <w:b/>
                <w:bCs/>
                <w:color w:val="auto"/>
                <w:sz w:val="18"/>
                <w:szCs w:val="18"/>
              </w:rPr>
            </w:pPr>
            <w:r>
              <w:rPr>
                <w:rFonts w:hint="default" w:ascii="Nimbus Roman No9 L" w:hAnsi="Nimbus Roman No9 L" w:cs="Nimbus Roman No9 L"/>
                <w:b/>
                <w:bCs/>
                <w:color w:val="auto"/>
                <w:sz w:val="18"/>
                <w:szCs w:val="18"/>
              </w:rPr>
              <w:t>214</w:t>
            </w:r>
          </w:p>
        </w:tc>
        <w:tc>
          <w:tcPr>
            <w:tcW w:w="9166" w:type="dxa"/>
            <w:tcBorders>
              <w:tl2br w:val="nil"/>
              <w:tr2bl w:val="nil"/>
            </w:tcBorders>
            <w:noWrap w:val="0"/>
            <w:vAlign w:val="center"/>
          </w:tcPr>
          <w:p>
            <w:pPr>
              <w:snapToGrid w:val="0"/>
              <w:spacing w:line="240" w:lineRule="exact"/>
              <w:rPr>
                <w:rFonts w:hint="default" w:ascii="Nimbus Roman No9 L" w:hAnsi="Nimbus Roman No9 L" w:cs="Nimbus Roman No9 L"/>
                <w:color w:val="auto"/>
                <w:kern w:val="0"/>
                <w:sz w:val="18"/>
                <w:szCs w:val="18"/>
              </w:rPr>
            </w:pPr>
            <w:r>
              <w:rPr>
                <w:rFonts w:hint="default" w:ascii="Nimbus Roman No9 L" w:hAnsi="Nimbus Roman No9 L" w:cs="Nimbus Roman No9 L"/>
                <w:color w:val="auto"/>
                <w:sz w:val="18"/>
                <w:szCs w:val="18"/>
              </w:rPr>
              <w:t xml:space="preserve">本法人（视同法人）单位是否有上一级法人（视同法人）  □  1.是   2.否    </w:t>
            </w:r>
          </w:p>
          <w:p>
            <w:pPr>
              <w:snapToGrid w:val="0"/>
              <w:spacing w:line="240" w:lineRule="exact"/>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如为1，请填写上一级法人（视同法人）统一社会信用代码 □□□□□□□□□□□□□□□□□□</w:t>
            </w:r>
          </w:p>
          <w:p>
            <w:pPr>
              <w:keepNext w:val="0"/>
              <w:keepLines w:val="0"/>
              <w:pageBreakBefore w:val="0"/>
              <w:widowControl w:val="0"/>
              <w:kinsoku/>
              <w:wordWrap/>
              <w:overflowPunct/>
              <w:topLinePunct w:val="0"/>
              <w:autoSpaceDE/>
              <w:autoSpaceDN/>
              <w:bidi w:val="0"/>
              <w:adjustRightInd/>
              <w:snapToGrid w:val="0"/>
              <w:spacing w:line="240" w:lineRule="exact"/>
              <w:ind w:left="-57" w:leftChars="-27"/>
              <w:textAlignment w:val="auto"/>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 xml:space="preserve">       </w:t>
            </w:r>
            <w:r>
              <w:rPr>
                <w:rFonts w:hint="eastAsia" w:ascii="Nimbus Roman No9 L" w:hAnsi="Nimbus Roman No9 L" w:cs="Nimbus Roman No9 L"/>
                <w:color w:val="auto"/>
                <w:sz w:val="18"/>
                <w:szCs w:val="18"/>
                <w:lang w:val="en-US" w:eastAsia="zh-CN"/>
              </w:rPr>
              <w:t xml:space="preserve">       </w:t>
            </w:r>
            <w:r>
              <w:rPr>
                <w:rFonts w:hint="default" w:ascii="Nimbus Roman No9 L" w:hAnsi="Nimbus Roman No9 L" w:cs="Nimbus Roman No9 L"/>
                <w:color w:val="auto"/>
                <w:sz w:val="18"/>
                <w:szCs w:val="18"/>
              </w:rPr>
              <w:t xml:space="preserve">上一级法人（视同法人）单位详细名称 </w:t>
            </w:r>
            <w:r>
              <w:rPr>
                <w:rFonts w:hint="eastAsia" w:ascii="宋体" w:hAnsi="宋体" w:eastAsia="宋体" w:cs="宋体"/>
                <w:color w:val="auto"/>
                <w:sz w:val="18"/>
                <w:szCs w:val="18"/>
                <w:u w:val="single"/>
              </w:rPr>
              <w:t xml:space="preserve">                        </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10" w:hRule="exact"/>
          <w:jc w:val="center"/>
        </w:trPr>
        <w:tc>
          <w:tcPr>
            <w:tcW w:w="472" w:type="dxa"/>
            <w:tcBorders>
              <w:bottom w:val="single" w:color="auto" w:sz="8" w:space="0"/>
            </w:tcBorders>
            <w:noWrap w:val="0"/>
            <w:tcMar>
              <w:top w:w="0" w:type="dxa"/>
              <w:left w:w="57" w:type="dxa"/>
              <w:bottom w:w="0" w:type="dxa"/>
              <w:right w:w="57" w:type="dxa"/>
            </w:tcMar>
            <w:vAlign w:val="center"/>
          </w:tcPr>
          <w:p>
            <w:pPr>
              <w:snapToGrid w:val="0"/>
              <w:jc w:val="center"/>
              <w:rPr>
                <w:rFonts w:hint="default" w:ascii="Nimbus Roman No9 L" w:hAnsi="Nimbus Roman No9 L" w:cs="Nimbus Roman No9 L"/>
                <w:b/>
                <w:bCs/>
                <w:color w:val="auto"/>
                <w:sz w:val="18"/>
                <w:szCs w:val="18"/>
              </w:rPr>
            </w:pPr>
            <w:r>
              <w:rPr>
                <w:rFonts w:hint="default" w:ascii="Nimbus Roman No9 L" w:hAnsi="Nimbus Roman No9 L" w:cs="Nimbus Roman No9 L"/>
                <w:b/>
                <w:bCs/>
                <w:color w:val="auto"/>
                <w:sz w:val="18"/>
                <w:szCs w:val="18"/>
              </w:rPr>
              <w:t>212</w:t>
            </w:r>
          </w:p>
        </w:tc>
        <w:tc>
          <w:tcPr>
            <w:tcW w:w="9166" w:type="dxa"/>
            <w:tcBorders>
              <w:bottom w:val="single" w:color="auto" w:sz="8" w:space="0"/>
            </w:tcBorders>
            <w:noWrap w:val="0"/>
            <w:vAlign w:val="center"/>
          </w:tcPr>
          <w:p>
            <w:pPr>
              <w:snapToGrid w:val="0"/>
              <w:spacing w:line="240" w:lineRule="exact"/>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 xml:space="preserve">本法人（视同法人）单位是否有下属产业活动单位（分支机构、派出机构、分公司、分部、分厂、分店等） □ </w:t>
            </w:r>
          </w:p>
          <w:p>
            <w:pPr>
              <w:snapToGrid w:val="0"/>
              <w:spacing w:line="240" w:lineRule="exact"/>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 xml:space="preserve"> 1.是   2.否</w:t>
            </w:r>
          </w:p>
        </w:tc>
      </w:tr>
    </w:tbl>
    <w:p>
      <w:pPr>
        <w:keepNext w:val="0"/>
        <w:keepLines w:val="0"/>
        <w:pageBreakBefore w:val="0"/>
        <w:widowControl w:val="0"/>
        <w:kinsoku/>
        <w:wordWrap/>
        <w:overflowPunct/>
        <w:topLinePunct w:val="0"/>
        <w:autoSpaceDE/>
        <w:autoSpaceDN/>
        <w:bidi w:val="0"/>
        <w:adjustRightInd/>
        <w:snapToGrid/>
        <w:spacing w:line="240" w:lineRule="exact"/>
        <w:ind w:left="-126" w:leftChars="-60" w:right="21" w:rightChars="10" w:firstLine="180" w:firstLineChars="100"/>
        <w:textAlignment w:val="auto"/>
        <w:rPr>
          <w:rFonts w:hint="eastAsia" w:ascii="Nimbus Roman No9 L" w:hAnsi="Nimbus Roman No9 L" w:eastAsia="宋体" w:cs="宋体"/>
          <w:color w:val="auto"/>
          <w:spacing w:val="0"/>
        </w:rPr>
      </w:pPr>
      <w:r>
        <w:rPr>
          <w:rFonts w:hint="eastAsia" w:ascii="Nimbus Roman No9 L" w:hAnsi="Nimbus Roman No9 L" w:eastAsia="宋体" w:cs="宋体"/>
          <w:color w:val="auto"/>
          <w:spacing w:val="0"/>
          <w:sz w:val="18"/>
          <w:szCs w:val="18"/>
        </w:rPr>
        <w:t xml:space="preserve">单位负责人：     </w:t>
      </w:r>
      <w:r>
        <w:rPr>
          <w:rFonts w:hint="eastAsia" w:ascii="Nimbus Roman No9 L" w:hAnsi="Nimbus Roman No9 L" w:eastAsia="宋体" w:cs="宋体"/>
          <w:color w:val="auto"/>
          <w:spacing w:val="0"/>
          <w:sz w:val="18"/>
          <w:szCs w:val="18"/>
          <w:lang w:val="en-US" w:eastAsia="zh-CN"/>
        </w:rPr>
        <w:t xml:space="preserve">   </w:t>
      </w:r>
      <w:r>
        <w:rPr>
          <w:rFonts w:hint="eastAsia" w:ascii="Nimbus Roman No9 L" w:hAnsi="Nimbus Roman No9 L" w:eastAsia="宋体" w:cs="宋体"/>
          <w:color w:val="auto"/>
          <w:spacing w:val="0"/>
          <w:sz w:val="18"/>
          <w:szCs w:val="18"/>
        </w:rPr>
        <w:t xml:space="preserve">统计负责人：       </w:t>
      </w:r>
      <w:r>
        <w:rPr>
          <w:rFonts w:hint="eastAsia" w:ascii="Nimbus Roman No9 L" w:hAnsi="Nimbus Roman No9 L" w:eastAsia="宋体" w:cs="宋体"/>
          <w:color w:val="auto"/>
          <w:spacing w:val="0"/>
          <w:sz w:val="18"/>
          <w:szCs w:val="18"/>
          <w:lang w:val="en-US" w:eastAsia="zh-CN"/>
        </w:rPr>
        <w:t xml:space="preserve">  </w:t>
      </w:r>
      <w:r>
        <w:rPr>
          <w:rFonts w:hint="eastAsia" w:ascii="Nimbus Roman No9 L" w:hAnsi="Nimbus Roman No9 L" w:eastAsia="宋体" w:cs="宋体"/>
          <w:color w:val="auto"/>
          <w:spacing w:val="0"/>
          <w:sz w:val="18"/>
          <w:szCs w:val="18"/>
        </w:rPr>
        <w:t xml:space="preserve">填表人：        </w:t>
      </w:r>
      <w:r>
        <w:rPr>
          <w:rFonts w:hint="eastAsia" w:ascii="Nimbus Roman No9 L" w:hAnsi="Nimbus Roman No9 L" w:eastAsia="宋体" w:cs="宋体"/>
          <w:color w:val="auto"/>
          <w:spacing w:val="0"/>
          <w:sz w:val="18"/>
          <w:szCs w:val="18"/>
          <w:lang w:val="en-US" w:eastAsia="zh-CN"/>
        </w:rPr>
        <w:t xml:space="preserve">    </w:t>
      </w:r>
      <w:r>
        <w:rPr>
          <w:rFonts w:hint="eastAsia" w:ascii="Nimbus Roman No9 L" w:hAnsi="Nimbus Roman No9 L" w:eastAsia="宋体" w:cs="宋体"/>
          <w:color w:val="auto"/>
          <w:spacing w:val="0"/>
          <w:sz w:val="18"/>
          <w:szCs w:val="18"/>
        </w:rPr>
        <w:t xml:space="preserve">联系电话：    </w:t>
      </w:r>
      <w:r>
        <w:rPr>
          <w:rFonts w:hint="eastAsia" w:ascii="Nimbus Roman No9 L" w:hAnsi="Nimbus Roman No9 L" w:eastAsia="宋体" w:cs="宋体"/>
          <w:color w:val="auto"/>
          <w:spacing w:val="0"/>
          <w:sz w:val="18"/>
          <w:szCs w:val="18"/>
          <w:lang w:val="en-US" w:eastAsia="zh-CN"/>
        </w:rPr>
        <w:t xml:space="preserve">  </w:t>
      </w:r>
      <w:r>
        <w:rPr>
          <w:rFonts w:hint="eastAsia" w:ascii="Nimbus Roman No9 L" w:hAnsi="Nimbus Roman No9 L" w:eastAsia="宋体" w:cs="宋体"/>
          <w:color w:val="auto"/>
          <w:spacing w:val="0"/>
          <w:sz w:val="18"/>
          <w:szCs w:val="18"/>
        </w:rPr>
        <w:t xml:space="preserve"> 报出日期：</w:t>
      </w:r>
      <w:r>
        <w:rPr>
          <w:rFonts w:hint="eastAsia" w:ascii="Nimbus Roman No9 L" w:hAnsi="Nimbus Roman No9 L" w:eastAsia="宋体" w:cs="Nimbus Roman No9 L"/>
          <w:color w:val="auto"/>
          <w:spacing w:val="0"/>
          <w:sz w:val="18"/>
          <w:szCs w:val="18"/>
          <w:lang w:val="en-US" w:eastAsia="zh-CN"/>
        </w:rPr>
        <w:t xml:space="preserve">2 0  </w:t>
      </w:r>
      <w:r>
        <w:rPr>
          <w:rFonts w:hint="default" w:ascii="Nimbus Roman No9 L" w:hAnsi="Nimbus Roman No9 L" w:eastAsia="宋体" w:cs="Nimbus Roman No9 L"/>
          <w:color w:val="auto"/>
          <w:spacing w:val="0"/>
          <w:sz w:val="18"/>
          <w:szCs w:val="18"/>
        </w:rPr>
        <w:t xml:space="preserve"> </w:t>
      </w:r>
      <w:r>
        <w:rPr>
          <w:rFonts w:hint="eastAsia" w:ascii="Nimbus Roman No9 L" w:hAnsi="Nimbus Roman No9 L" w:eastAsia="宋体" w:cs="宋体"/>
          <w:color w:val="auto"/>
          <w:spacing w:val="0"/>
          <w:sz w:val="18"/>
          <w:szCs w:val="18"/>
        </w:rPr>
        <w:t xml:space="preserve"> 年   月   日</w:t>
      </w:r>
    </w:p>
    <w:p>
      <w:pPr>
        <w:spacing w:line="240" w:lineRule="exact"/>
        <w:rPr>
          <w:rFonts w:hint="eastAsia" w:ascii="Nimbus Roman No9 L" w:hAnsi="Nimbus Roman No9 L" w:eastAsia="宋体" w:cs="宋体"/>
          <w:color w:val="auto"/>
          <w:spacing w:val="0"/>
          <w:sz w:val="18"/>
          <w:szCs w:val="18"/>
        </w:rPr>
      </w:pPr>
    </w:p>
    <w:p>
      <w:pPr>
        <w:keepNext w:val="0"/>
        <w:keepLines w:val="0"/>
        <w:pageBreakBefore w:val="0"/>
        <w:widowControl w:val="0"/>
        <w:kinsoku/>
        <w:wordWrap/>
        <w:overflowPunct/>
        <w:topLinePunct w:val="0"/>
        <w:autoSpaceDE/>
        <w:autoSpaceDN/>
        <w:bidi w:val="0"/>
        <w:adjustRightInd/>
        <w:snapToGrid/>
        <w:spacing w:line="240" w:lineRule="exact"/>
        <w:ind w:left="1562" w:leftChars="20" w:right="42" w:rightChars="20" w:hanging="1520" w:hangingChars="845"/>
        <w:textAlignment w:val="auto"/>
        <w:rPr>
          <w:rFonts w:hint="eastAsia" w:ascii="Nimbus Roman No9 L" w:hAnsi="Nimbus Roman No9 L" w:eastAsia="宋体" w:cs="宋体"/>
          <w:color w:val="auto"/>
          <w:spacing w:val="0"/>
          <w:sz w:val="18"/>
          <w:szCs w:val="18"/>
        </w:rPr>
      </w:pPr>
      <w:r>
        <w:rPr>
          <w:rFonts w:hint="eastAsia" w:ascii="Nimbus Roman No9 L" w:hAnsi="Nimbus Roman No9 L" w:eastAsia="宋体" w:cs="宋体"/>
          <w:color w:val="auto"/>
          <w:spacing w:val="0"/>
          <w:sz w:val="18"/>
          <w:szCs w:val="18"/>
        </w:rPr>
        <w:t>说明：1.统计范围：</w:t>
      </w:r>
      <w:r>
        <w:rPr>
          <w:rFonts w:hint="eastAsia" w:ascii="Nimbus Roman No9 L" w:hAnsi="Nimbus Roman No9 L" w:eastAsia="宋体" w:cs="宋体"/>
          <w:color w:val="auto"/>
          <w:spacing w:val="0"/>
          <w:sz w:val="18"/>
          <w:szCs w:val="18"/>
          <w:lang w:val="en"/>
        </w:rPr>
        <w:t>综合试点辖区内</w:t>
      </w:r>
      <w:r>
        <w:rPr>
          <w:rFonts w:hint="eastAsia" w:ascii="Nimbus Roman No9 L" w:hAnsi="Nimbus Roman No9 L" w:eastAsia="宋体" w:cs="宋体"/>
          <w:color w:val="auto"/>
          <w:spacing w:val="0"/>
          <w:sz w:val="18"/>
          <w:szCs w:val="18"/>
        </w:rPr>
        <w:t>规模以上工业、有资质的建筑业、限额以上批发和零售业、限额以上住宿和餐饮业、有开发经营活动的全部房地产开发经营业、规模以上服务业</w:t>
      </w:r>
      <w:r>
        <w:rPr>
          <w:rFonts w:hint="eastAsia" w:ascii="Nimbus Roman No9 L" w:hAnsi="Nimbus Roman No9 L" w:eastAsia="宋体" w:cs="宋体"/>
          <w:color w:val="auto"/>
          <w:spacing w:val="0"/>
          <w:sz w:val="18"/>
          <w:szCs w:val="18"/>
          <w:lang w:val="en"/>
        </w:rPr>
        <w:t>法人单位</w:t>
      </w:r>
      <w:r>
        <w:rPr>
          <w:rFonts w:hint="eastAsia" w:ascii="Nimbus Roman No9 L" w:hAnsi="Nimbus Roman No9 L" w:eastAsia="宋体" w:cs="宋体"/>
          <w:color w:val="auto"/>
          <w:spacing w:val="0"/>
          <w:sz w:val="18"/>
          <w:szCs w:val="18"/>
        </w:rPr>
        <w:t>。</w:t>
      </w:r>
    </w:p>
    <w:p>
      <w:pPr>
        <w:adjustRightInd w:val="0"/>
        <w:snapToGrid w:val="0"/>
        <w:spacing w:line="240" w:lineRule="exact"/>
        <w:ind w:left="2151" w:leftChars="270" w:right="42" w:rightChars="20" w:hanging="1584" w:hangingChars="880"/>
        <w:rPr>
          <w:rFonts w:hint="eastAsia" w:ascii="Nimbus Roman No9 L" w:hAnsi="Nimbus Roman No9 L" w:eastAsia="宋体" w:cs="宋体"/>
          <w:color w:val="auto"/>
          <w:spacing w:val="0"/>
          <w:sz w:val="18"/>
          <w:szCs w:val="18"/>
        </w:rPr>
      </w:pPr>
      <w:r>
        <w:rPr>
          <w:rFonts w:hint="eastAsia" w:ascii="Nimbus Roman No9 L" w:hAnsi="Nimbus Roman No9 L" w:eastAsia="宋体" w:cs="宋体"/>
          <w:color w:val="auto"/>
          <w:spacing w:val="0"/>
          <w:sz w:val="18"/>
          <w:szCs w:val="18"/>
        </w:rPr>
        <w:t>2.报送日期及方式：调查单位</w:t>
      </w:r>
      <w:r>
        <w:rPr>
          <w:rFonts w:hint="eastAsia" w:ascii="Nimbus Roman No9 L" w:hAnsi="Nimbus Roman No9 L" w:eastAsia="宋体" w:cs="宋体"/>
          <w:color w:val="auto"/>
          <w:spacing w:val="0"/>
          <w:sz w:val="18"/>
          <w:szCs w:val="18"/>
          <w:lang w:val="en"/>
        </w:rPr>
        <w:t>2023年5月15日24时前网上填报</w:t>
      </w:r>
      <w:r>
        <w:rPr>
          <w:rFonts w:hint="eastAsia" w:ascii="Nimbus Roman No9 L" w:hAnsi="Nimbus Roman No9 L" w:eastAsia="宋体" w:cs="宋体"/>
          <w:color w:val="auto"/>
          <w:spacing w:val="0"/>
          <w:sz w:val="18"/>
          <w:szCs w:val="18"/>
        </w:rPr>
        <w:t>。</w:t>
      </w:r>
    </w:p>
    <w:p>
      <w:pPr>
        <w:adjustRightInd w:val="0"/>
        <w:snapToGrid w:val="0"/>
        <w:spacing w:line="240" w:lineRule="exact"/>
        <w:ind w:left="2262" w:leftChars="270" w:right="42" w:rightChars="20" w:hanging="1695" w:hangingChars="942"/>
        <w:rPr>
          <w:rFonts w:hint="eastAsia" w:ascii="Nimbus Roman No9 L" w:hAnsi="Nimbus Roman No9 L" w:eastAsia="宋体" w:cs="宋体"/>
          <w:color w:val="auto"/>
          <w:spacing w:val="0"/>
          <w:sz w:val="18"/>
          <w:szCs w:val="18"/>
        </w:rPr>
      </w:pPr>
      <w:r>
        <w:rPr>
          <w:rFonts w:hint="eastAsia" w:ascii="Nimbus Roman No9 L" w:hAnsi="Nimbus Roman No9 L" w:eastAsia="宋体" w:cs="宋体"/>
          <w:color w:val="auto"/>
          <w:spacing w:val="0"/>
          <w:sz w:val="18"/>
          <w:szCs w:val="18"/>
        </w:rPr>
        <w:t>3.调查单位填报要求：本表主要数据由国务院经普办在调查开始前统一导入数据采集处理软件中，生成报表数据。调查单位应根据实际情况对表中的数据进行认真核对与填写，指标数据如有变动应及时进行修改</w:t>
      </w:r>
      <w:r>
        <w:rPr>
          <w:rFonts w:hint="eastAsia" w:ascii="Nimbus Roman No9 L" w:hAnsi="Nimbus Roman No9 L" w:eastAsia="宋体" w:cs="宋体"/>
          <w:color w:val="auto"/>
          <w:spacing w:val="0"/>
          <w:sz w:val="18"/>
          <w:szCs w:val="18"/>
          <w:lang w:eastAsia="zh-CN"/>
        </w:rPr>
        <w:t>（</w:t>
      </w:r>
      <w:r>
        <w:rPr>
          <w:rFonts w:hint="eastAsia" w:ascii="Nimbus Roman No9 L" w:hAnsi="Nimbus Roman No9 L" w:eastAsia="宋体" w:cs="宋体"/>
          <w:color w:val="auto"/>
          <w:spacing w:val="0"/>
          <w:sz w:val="18"/>
          <w:szCs w:val="18"/>
        </w:rPr>
        <w:t>加灰底的指标除外</w:t>
      </w:r>
      <w:r>
        <w:rPr>
          <w:rFonts w:hint="eastAsia" w:ascii="Nimbus Roman No9 L" w:hAnsi="Nimbus Roman No9 L" w:eastAsia="宋体" w:cs="宋体"/>
          <w:color w:val="auto"/>
          <w:spacing w:val="0"/>
          <w:sz w:val="18"/>
          <w:szCs w:val="18"/>
          <w:lang w:eastAsia="zh-CN"/>
        </w:rPr>
        <w:t>）</w:t>
      </w:r>
      <w:r>
        <w:rPr>
          <w:rFonts w:hint="eastAsia" w:ascii="Nimbus Roman No9 L" w:hAnsi="Nimbus Roman No9 L" w:eastAsia="宋体" w:cs="宋体"/>
          <w:color w:val="auto"/>
          <w:spacing w:val="0"/>
          <w:sz w:val="18"/>
          <w:szCs w:val="18"/>
        </w:rPr>
        <w:t>。</w:t>
      </w:r>
    </w:p>
    <w:p>
      <w:pPr>
        <w:adjustRightInd w:val="0"/>
        <w:snapToGrid w:val="0"/>
        <w:spacing w:line="240" w:lineRule="exact"/>
        <w:ind w:left="1936" w:leftChars="270" w:hanging="1369" w:hangingChars="761"/>
        <w:rPr>
          <w:rFonts w:hint="eastAsia" w:ascii="Nimbus Roman No9 L" w:hAnsi="Nimbus Roman No9 L" w:eastAsia="宋体" w:cs="宋体"/>
          <w:color w:val="auto"/>
          <w:spacing w:val="0"/>
          <w:sz w:val="18"/>
          <w:szCs w:val="18"/>
        </w:rPr>
      </w:pPr>
      <w:r>
        <w:rPr>
          <w:rFonts w:hint="eastAsia" w:ascii="Nimbus Roman No9 L" w:hAnsi="Nimbus Roman No9 L" w:eastAsia="宋体" w:cs="宋体"/>
          <w:color w:val="auto"/>
          <w:spacing w:val="0"/>
          <w:sz w:val="18"/>
          <w:szCs w:val="18"/>
        </w:rPr>
        <w:t>4.统计机构数据审核、处理要求：</w:t>
      </w:r>
    </w:p>
    <w:p>
      <w:pPr>
        <w:spacing w:line="240" w:lineRule="exact"/>
        <w:ind w:left="1086" w:leftChars="303" w:right="42" w:rightChars="20" w:hanging="450" w:hangingChars="250"/>
        <w:rPr>
          <w:rFonts w:hint="eastAsia" w:ascii="Nimbus Roman No9 L" w:hAnsi="Nimbus Roman No9 L" w:eastAsia="宋体" w:cs="宋体"/>
          <w:color w:val="auto"/>
          <w:spacing w:val="0"/>
          <w:sz w:val="18"/>
          <w:szCs w:val="18"/>
        </w:rPr>
      </w:pPr>
      <w:r>
        <w:rPr>
          <w:rFonts w:hint="eastAsia" w:ascii="Nimbus Roman No9 L" w:hAnsi="Nimbus Roman No9 L" w:eastAsia="宋体" w:cs="宋体"/>
          <w:color w:val="auto"/>
          <w:spacing w:val="0"/>
          <w:sz w:val="18"/>
          <w:szCs w:val="18"/>
        </w:rPr>
        <w:t>（1）调查单位不能修改本表中“102单位详细名称”“103行业代码”“104报表类别”“105、106”中的“区划代码</w:t>
      </w:r>
      <w:r>
        <w:rPr>
          <w:rFonts w:hint="eastAsia" w:ascii="Nimbus Roman No9 L" w:hAnsi="Nimbus Roman No9 L" w:eastAsia="宋体" w:cs="宋体"/>
          <w:color w:val="auto"/>
          <w:spacing w:val="0"/>
          <w:sz w:val="18"/>
          <w:szCs w:val="18"/>
          <w:lang w:eastAsia="zh-CN"/>
        </w:rPr>
        <w:t>、</w:t>
      </w:r>
      <w:r>
        <w:rPr>
          <w:rFonts w:hint="eastAsia" w:ascii="Nimbus Roman No9 L" w:hAnsi="Nimbus Roman No9 L" w:eastAsia="宋体" w:cs="宋体"/>
          <w:color w:val="auto"/>
          <w:spacing w:val="0"/>
          <w:sz w:val="18"/>
          <w:szCs w:val="18"/>
        </w:rPr>
        <w:t>城乡代码”“100是否为‘视同法人单位’”。</w:t>
      </w:r>
    </w:p>
    <w:p>
      <w:pPr>
        <w:spacing w:line="240" w:lineRule="exact"/>
        <w:ind w:left="1049" w:leftChars="303" w:right="42" w:rightChars="20" w:hanging="413" w:hangingChars="230"/>
        <w:rPr>
          <w:rFonts w:hint="eastAsia" w:ascii="Nimbus Roman No9 L" w:hAnsi="Nimbus Roman No9 L" w:eastAsia="宋体" w:cs="宋体"/>
          <w:color w:val="auto"/>
          <w:spacing w:val="0"/>
          <w:sz w:val="18"/>
          <w:szCs w:val="18"/>
        </w:rPr>
      </w:pPr>
      <w:r>
        <w:rPr>
          <w:rFonts w:hint="eastAsia" w:ascii="Nimbus Roman No9 L" w:hAnsi="Nimbus Roman No9 L" w:eastAsia="宋体" w:cs="宋体"/>
          <w:color w:val="auto"/>
          <w:spacing w:val="0"/>
          <w:sz w:val="18"/>
          <w:szCs w:val="18"/>
        </w:rPr>
        <w:t>（2）统计机构不能修改本表中的“109 统一社会信用代码”“102单位详细名称”“104报表类别”，不能跨报表类别修改“103行业代码”，不能跨省(自治区、直辖市)修改“105、106”中的“区划代码”；“105、106”中的“城乡代码”根据202</w:t>
      </w:r>
      <w:r>
        <w:rPr>
          <w:rFonts w:hint="default" w:ascii="Nimbus Roman No9 L" w:hAnsi="Nimbus Roman No9 L" w:eastAsia="宋体" w:cs="宋体"/>
          <w:color w:val="auto"/>
          <w:spacing w:val="0"/>
          <w:sz w:val="18"/>
          <w:szCs w:val="18"/>
          <w:lang w:val="en"/>
        </w:rPr>
        <w:t>2</w:t>
      </w:r>
      <w:r>
        <w:rPr>
          <w:rFonts w:hint="eastAsia" w:ascii="Nimbus Roman No9 L" w:hAnsi="Nimbus Roman No9 L" w:eastAsia="宋体" w:cs="宋体"/>
          <w:color w:val="auto"/>
          <w:spacing w:val="0"/>
          <w:sz w:val="18"/>
          <w:szCs w:val="18"/>
        </w:rPr>
        <w:t>年《统计用区划代码和城乡划分代码》提取生成；“</w:t>
      </w:r>
      <w:r>
        <w:rPr>
          <w:rFonts w:hint="eastAsia" w:ascii="Nimbus Roman No9 L" w:hAnsi="Nimbus Roman No9 L" w:eastAsia="宋体" w:cs="宋体"/>
          <w:color w:val="auto"/>
          <w:spacing w:val="0"/>
          <w:sz w:val="18"/>
          <w:szCs w:val="18"/>
          <w:lang w:eastAsia="zh-CN"/>
        </w:rPr>
        <w:t>单位</w:t>
      </w:r>
      <w:r>
        <w:rPr>
          <w:rFonts w:hint="eastAsia" w:ascii="Nimbus Roman No9 L" w:hAnsi="Nimbus Roman No9 L" w:eastAsia="宋体" w:cs="宋体"/>
          <w:color w:val="auto"/>
          <w:spacing w:val="0"/>
          <w:sz w:val="18"/>
          <w:szCs w:val="18"/>
        </w:rPr>
        <w:t>所在园区详细名称”和“所在园区代码”由统计机构后期处理生成。</w:t>
      </w:r>
    </w:p>
    <w:p>
      <w:pPr>
        <w:spacing w:line="240" w:lineRule="exact"/>
        <w:ind w:left="1036" w:leftChars="305" w:right="42" w:rightChars="20" w:hanging="396" w:hangingChars="220"/>
        <w:rPr>
          <w:rFonts w:hint="eastAsia" w:ascii="Nimbus Roman No9 L" w:hAnsi="Nimbus Roman No9 L" w:eastAsia="宋体" w:cs="宋体"/>
          <w:color w:val="auto"/>
          <w:spacing w:val="0"/>
          <w:sz w:val="18"/>
          <w:szCs w:val="18"/>
        </w:rPr>
      </w:pPr>
      <w:r>
        <w:rPr>
          <w:rFonts w:hint="eastAsia" w:ascii="Nimbus Roman No9 L" w:hAnsi="Nimbus Roman No9 L" w:eastAsia="宋体" w:cs="宋体"/>
          <w:color w:val="auto"/>
          <w:spacing w:val="0"/>
          <w:sz w:val="18"/>
          <w:szCs w:val="18"/>
        </w:rPr>
        <w:t>（3）“191单位规模”“192从业人员”和“193企业主要经济指标”等指标数据由各级统计机构待相关报表数据确认后进行摘抄或计算取得。具体方法为：“192 从业人员”数据从“从业人员及工资总额”(</w:t>
      </w:r>
      <w:r>
        <w:rPr>
          <w:rFonts w:hint="default" w:ascii="Nimbus Roman No9 L" w:hAnsi="Nimbus Roman No9 L" w:eastAsia="宋体" w:cs="宋体"/>
          <w:color w:val="auto"/>
          <w:spacing w:val="0"/>
          <w:sz w:val="18"/>
          <w:szCs w:val="18"/>
          <w:lang w:val="en"/>
        </w:rPr>
        <w:t>7</w:t>
      </w:r>
      <w:r>
        <w:rPr>
          <w:rFonts w:hint="eastAsia" w:ascii="Nimbus Roman No9 L" w:hAnsi="Nimbus Roman No9 L" w:eastAsia="宋体" w:cs="宋体"/>
          <w:color w:val="auto"/>
          <w:spacing w:val="0"/>
          <w:sz w:val="18"/>
          <w:szCs w:val="18"/>
        </w:rPr>
        <w:t>02表)中的“从业人员期末人数(01)”和“其中：女性(02)”摘抄取得；“193企业主要经济指标”数据分别从各行业“财务状况”表中的“营业收入(301)”“其中：主营业务收入(302)”“资产总计(213)”“营业利润(323)”摘抄取得；“191单位规模”依据《统计上大中小微型企业划分办法（2017）》及“192从业人员”和“193企业主要经济指标”的数据计算取得。</w:t>
      </w:r>
      <w:bookmarkStart w:id="1" w:name="_Toc830222663"/>
    </w:p>
    <w:p>
      <w:pPr>
        <w:keepNext w:val="0"/>
        <w:keepLines w:val="0"/>
        <w:pageBreakBefore w:val="0"/>
        <w:widowControl w:val="0"/>
        <w:kinsoku/>
        <w:wordWrap/>
        <w:overflowPunct/>
        <w:topLinePunct w:val="0"/>
        <w:autoSpaceDE/>
        <w:autoSpaceDN/>
        <w:bidi w:val="0"/>
        <w:adjustRightInd/>
        <w:snapToGrid/>
        <w:spacing w:after="253" w:afterLines="80" w:line="440" w:lineRule="exact"/>
        <w:ind w:right="42" w:rightChars="20"/>
        <w:jc w:val="center"/>
        <w:textAlignment w:val="auto"/>
        <w:outlineLvl w:val="3"/>
        <w:rPr>
          <w:rFonts w:hint="default" w:ascii="Nimbus Roman No9 L" w:hAnsi="Nimbus Roman No9 L" w:cs="Nimbus Roman No9 L"/>
          <w:color w:val="auto"/>
          <w:sz w:val="32"/>
          <w:szCs w:val="32"/>
        </w:rPr>
      </w:pPr>
      <w:r>
        <w:rPr>
          <w:rFonts w:hint="eastAsia" w:ascii="Nimbus Roman No9 L" w:hAnsi="Nimbus Roman No9 L" w:eastAsia="宋体" w:cs="宋体"/>
          <w:color w:val="auto"/>
          <w:spacing w:val="0"/>
          <w:sz w:val="18"/>
          <w:szCs w:val="18"/>
        </w:rPr>
        <w:br w:type="page"/>
      </w:r>
      <w:r>
        <w:rPr>
          <w:rFonts w:hint="default" w:ascii="Nimbus Roman No9 L" w:hAnsi="Nimbus Roman No9 L" w:cs="Nimbus Roman No9 L"/>
          <w:color w:val="auto"/>
          <w:sz w:val="32"/>
          <w:szCs w:val="32"/>
        </w:rPr>
        <w:t>法人单位所属产业活动单位情况</w:t>
      </w:r>
      <w:bookmarkEnd w:id="1"/>
    </w:p>
    <w:tbl>
      <w:tblPr>
        <w:tblStyle w:val="4"/>
        <w:tblW w:w="9298" w:type="dxa"/>
        <w:jc w:val="center"/>
        <w:tblInd w:w="0" w:type="dxa"/>
        <w:tblLayout w:type="fixed"/>
        <w:tblCellMar>
          <w:top w:w="0" w:type="dxa"/>
          <w:left w:w="108" w:type="dxa"/>
          <w:bottom w:w="0" w:type="dxa"/>
          <w:right w:w="108" w:type="dxa"/>
        </w:tblCellMar>
      </w:tblPr>
      <w:tblGrid>
        <w:gridCol w:w="1224"/>
        <w:gridCol w:w="1303"/>
        <w:gridCol w:w="435"/>
        <w:gridCol w:w="1191"/>
        <w:gridCol w:w="23"/>
        <w:gridCol w:w="1476"/>
        <w:gridCol w:w="387"/>
        <w:gridCol w:w="1244"/>
        <w:gridCol w:w="269"/>
        <w:gridCol w:w="1746"/>
      </w:tblGrid>
      <w:tr>
        <w:tblPrEx>
          <w:tblLayout w:type="fixed"/>
          <w:tblCellMar>
            <w:top w:w="0" w:type="dxa"/>
            <w:left w:w="108" w:type="dxa"/>
            <w:bottom w:w="0" w:type="dxa"/>
            <w:right w:w="108" w:type="dxa"/>
          </w:tblCellMar>
        </w:tblPrEx>
        <w:trPr>
          <w:trHeight w:val="255" w:hRule="exact"/>
          <w:jc w:val="center"/>
        </w:trPr>
        <w:tc>
          <w:tcPr>
            <w:tcW w:w="2962" w:type="dxa"/>
            <w:gridSpan w:val="3"/>
            <w:noWrap w:val="0"/>
            <w:tcMar>
              <w:left w:w="0" w:type="dxa"/>
              <w:right w:w="0" w:type="dxa"/>
            </w:tcMar>
            <w:vAlign w:val="top"/>
          </w:tcPr>
          <w:p>
            <w:pPr>
              <w:spacing w:line="240" w:lineRule="exact"/>
              <w:jc w:val="center"/>
              <w:rPr>
                <w:rFonts w:hint="default" w:ascii="Nimbus Roman No9 L" w:hAnsi="Nimbus Roman No9 L" w:cs="Nimbus Roman No9 L"/>
                <w:color w:val="auto"/>
                <w:sz w:val="32"/>
                <w:szCs w:val="32"/>
              </w:rPr>
            </w:pPr>
          </w:p>
        </w:tc>
        <w:tc>
          <w:tcPr>
            <w:tcW w:w="1191" w:type="dxa"/>
            <w:noWrap w:val="0"/>
            <w:tcMar>
              <w:left w:w="0" w:type="dxa"/>
              <w:right w:w="0" w:type="dxa"/>
            </w:tcMar>
            <w:vAlign w:val="top"/>
          </w:tcPr>
          <w:p>
            <w:pPr>
              <w:spacing w:line="240" w:lineRule="exact"/>
              <w:jc w:val="center"/>
              <w:rPr>
                <w:rFonts w:hint="default" w:ascii="Nimbus Roman No9 L" w:hAnsi="Nimbus Roman No9 L" w:cs="Nimbus Roman No9 L"/>
                <w:color w:val="auto"/>
                <w:sz w:val="32"/>
                <w:szCs w:val="32"/>
              </w:rPr>
            </w:pPr>
          </w:p>
        </w:tc>
        <w:tc>
          <w:tcPr>
            <w:tcW w:w="1886" w:type="dxa"/>
            <w:gridSpan w:val="3"/>
            <w:noWrap w:val="0"/>
            <w:tcMar>
              <w:left w:w="0" w:type="dxa"/>
              <w:right w:w="0" w:type="dxa"/>
            </w:tcMar>
            <w:vAlign w:val="top"/>
          </w:tcPr>
          <w:p>
            <w:pPr>
              <w:spacing w:line="240" w:lineRule="exact"/>
              <w:jc w:val="center"/>
              <w:rPr>
                <w:rFonts w:hint="default" w:ascii="Nimbus Roman No9 L" w:hAnsi="Nimbus Roman No9 L" w:cs="Nimbus Roman No9 L"/>
                <w:color w:val="auto"/>
                <w:sz w:val="32"/>
                <w:szCs w:val="32"/>
              </w:rPr>
            </w:pPr>
          </w:p>
        </w:tc>
        <w:tc>
          <w:tcPr>
            <w:tcW w:w="1244" w:type="dxa"/>
            <w:noWrap w:val="0"/>
            <w:tcMar>
              <w:left w:w="0" w:type="dxa"/>
              <w:right w:w="0" w:type="dxa"/>
            </w:tcMar>
            <w:vAlign w:val="center"/>
          </w:tcPr>
          <w:p>
            <w:pPr>
              <w:spacing w:line="240" w:lineRule="exact"/>
              <w:ind w:left="-104" w:leftChars="-50" w:right="-420" w:rightChars="-200" w:hanging="1"/>
              <w:jc w:val="center"/>
              <w:rPr>
                <w:rFonts w:hint="default" w:ascii="Nimbus Roman No9 L" w:hAnsi="Nimbus Roman No9 L" w:cs="Nimbus Roman No9 L"/>
                <w:color w:val="auto"/>
                <w:sz w:val="32"/>
                <w:szCs w:val="32"/>
              </w:rPr>
            </w:pPr>
            <w:r>
              <w:rPr>
                <w:rFonts w:hint="default" w:ascii="Nimbus Roman No9 L" w:hAnsi="Nimbus Roman No9 L" w:cs="Nimbus Roman No9 L"/>
                <w:color w:val="auto"/>
                <w:sz w:val="18"/>
                <w:szCs w:val="18"/>
              </w:rPr>
              <w:t>表    号：</w:t>
            </w:r>
          </w:p>
        </w:tc>
        <w:tc>
          <w:tcPr>
            <w:tcW w:w="2015" w:type="dxa"/>
            <w:gridSpan w:val="2"/>
            <w:noWrap w:val="0"/>
            <w:tcMar>
              <w:left w:w="0" w:type="dxa"/>
              <w:right w:w="0" w:type="dxa"/>
            </w:tcMar>
            <w:vAlign w:val="center"/>
          </w:tcPr>
          <w:p>
            <w:pPr>
              <w:spacing w:line="240" w:lineRule="exact"/>
              <w:ind w:left="42" w:leftChars="20" w:right="42" w:rightChars="20"/>
              <w:jc w:val="distribute"/>
              <w:rPr>
                <w:rFonts w:hint="eastAsia" w:ascii="宋体" w:hAnsi="宋体" w:eastAsia="宋体" w:cs="宋体"/>
                <w:color w:val="auto"/>
                <w:sz w:val="32"/>
                <w:szCs w:val="32"/>
              </w:rPr>
            </w:pPr>
            <w:r>
              <w:rPr>
                <w:rFonts w:hint="default" w:ascii="Nimbus Roman No9 L" w:hAnsi="Nimbus Roman No9 L" w:eastAsia="宋体" w:cs="Nimbus Roman No9 L"/>
                <w:color w:val="auto"/>
                <w:sz w:val="18"/>
                <w:szCs w:val="18"/>
                <w:lang w:val="en-US" w:eastAsia="zh-CN"/>
              </w:rPr>
              <w:t>701</w:t>
            </w:r>
            <w:r>
              <w:rPr>
                <w:rFonts w:hint="eastAsia" w:ascii="Nimbus Roman No9 L" w:hAnsi="Nimbus Roman No9 L" w:eastAsia="宋体" w:cs="宋体"/>
                <w:color w:val="auto"/>
                <w:sz w:val="18"/>
                <w:szCs w:val="18"/>
              </w:rPr>
              <w:t>－</w:t>
            </w:r>
            <w:r>
              <w:rPr>
                <w:rFonts w:hint="default" w:ascii="Nimbus Roman No9 L" w:hAnsi="Nimbus Roman No9 L" w:eastAsia="宋体" w:cs="Nimbus Roman No9 L"/>
                <w:color w:val="auto"/>
                <w:sz w:val="18"/>
                <w:szCs w:val="18"/>
                <w:lang w:val="en-US" w:eastAsia="zh-CN"/>
              </w:rPr>
              <w:t>1</w:t>
            </w:r>
            <w:r>
              <w:rPr>
                <w:rFonts w:hint="eastAsia" w:ascii="宋体" w:hAnsi="宋体" w:eastAsia="宋体" w:cs="宋体"/>
                <w:color w:val="auto"/>
                <w:sz w:val="18"/>
                <w:szCs w:val="18"/>
              </w:rPr>
              <w:t>表</w:t>
            </w:r>
          </w:p>
        </w:tc>
      </w:tr>
      <w:tr>
        <w:tblPrEx>
          <w:tblLayout w:type="fixed"/>
          <w:tblCellMar>
            <w:top w:w="0" w:type="dxa"/>
            <w:left w:w="108" w:type="dxa"/>
            <w:bottom w:w="0" w:type="dxa"/>
            <w:right w:w="108" w:type="dxa"/>
          </w:tblCellMar>
        </w:tblPrEx>
        <w:trPr>
          <w:trHeight w:val="454" w:hRule="exact"/>
          <w:jc w:val="center"/>
        </w:trPr>
        <w:tc>
          <w:tcPr>
            <w:tcW w:w="6039" w:type="dxa"/>
            <w:gridSpan w:val="7"/>
            <w:noWrap w:val="0"/>
            <w:tcMar>
              <w:left w:w="0" w:type="dxa"/>
              <w:right w:w="0" w:type="dxa"/>
            </w:tcMar>
            <w:vAlign w:val="bottom"/>
          </w:tcPr>
          <w:p>
            <w:pPr>
              <w:spacing w:line="240" w:lineRule="exact"/>
              <w:rPr>
                <w:rFonts w:hint="default" w:ascii="Nimbus Roman No9 L" w:hAnsi="Nimbus Roman No9 L" w:cs="Nimbus Roman No9 L"/>
                <w:color w:val="auto"/>
                <w:sz w:val="32"/>
                <w:szCs w:val="32"/>
              </w:rPr>
            </w:pPr>
          </w:p>
        </w:tc>
        <w:tc>
          <w:tcPr>
            <w:tcW w:w="1244" w:type="dxa"/>
            <w:noWrap w:val="0"/>
            <w:tcMar>
              <w:left w:w="0" w:type="dxa"/>
              <w:right w:w="0" w:type="dxa"/>
            </w:tcMar>
            <w:vAlign w:val="top"/>
          </w:tcPr>
          <w:p>
            <w:pPr>
              <w:spacing w:line="240" w:lineRule="exact"/>
              <w:ind w:left="35" w:leftChars="-50" w:right="-420" w:rightChars="-200" w:hanging="140" w:hangingChars="78"/>
              <w:jc w:val="center"/>
              <w:rPr>
                <w:rFonts w:hint="default" w:ascii="Nimbus Roman No9 L" w:hAnsi="Nimbus Roman No9 L" w:cs="Nimbus Roman No9 L"/>
                <w:color w:val="auto"/>
                <w:sz w:val="32"/>
                <w:szCs w:val="32"/>
              </w:rPr>
            </w:pPr>
            <w:r>
              <w:rPr>
                <w:rFonts w:hint="default" w:ascii="Nimbus Roman No9 L" w:hAnsi="Nimbus Roman No9 L" w:cs="Nimbus Roman No9 L"/>
                <w:color w:val="auto"/>
                <w:sz w:val="18"/>
                <w:szCs w:val="18"/>
              </w:rPr>
              <w:t>制定机关：</w:t>
            </w:r>
          </w:p>
        </w:tc>
        <w:tc>
          <w:tcPr>
            <w:tcW w:w="2015" w:type="dxa"/>
            <w:gridSpan w:val="2"/>
            <w:noWrap w:val="0"/>
            <w:tcMar>
              <w:left w:w="0" w:type="dxa"/>
              <w:right w:w="0" w:type="dxa"/>
            </w:tcMar>
            <w:vAlign w:val="center"/>
          </w:tcPr>
          <w:p>
            <w:pPr>
              <w:spacing w:line="200" w:lineRule="exact"/>
              <w:ind w:left="42" w:leftChars="20" w:right="42" w:rightChars="20"/>
              <w:jc w:val="distribute"/>
              <w:rPr>
                <w:rFonts w:hint="eastAsia" w:ascii="宋体" w:hAnsi="宋体" w:eastAsia="宋体" w:cs="宋体"/>
                <w:color w:val="auto"/>
                <w:sz w:val="18"/>
                <w:szCs w:val="18"/>
              </w:rPr>
            </w:pPr>
            <w:r>
              <w:rPr>
                <w:rFonts w:hint="eastAsia" w:ascii="宋体" w:hAnsi="宋体" w:eastAsia="宋体" w:cs="宋体"/>
                <w:color w:val="auto"/>
                <w:sz w:val="18"/>
                <w:szCs w:val="18"/>
              </w:rPr>
              <w:t>国家统计局</w:t>
            </w:r>
          </w:p>
          <w:p>
            <w:pPr>
              <w:spacing w:line="200" w:lineRule="exact"/>
              <w:ind w:left="42" w:leftChars="20" w:right="42" w:rightChars="20"/>
              <w:jc w:val="distribute"/>
              <w:rPr>
                <w:rFonts w:hint="eastAsia" w:ascii="宋体" w:hAnsi="宋体" w:eastAsia="宋体" w:cs="宋体"/>
                <w:color w:val="auto"/>
                <w:sz w:val="32"/>
                <w:szCs w:val="32"/>
              </w:rPr>
            </w:pPr>
            <w:r>
              <w:rPr>
                <w:rFonts w:hint="eastAsia" w:ascii="宋体" w:hAnsi="宋体" w:eastAsia="宋体" w:cs="宋体"/>
                <w:color w:val="auto"/>
                <w:sz w:val="18"/>
                <w:szCs w:val="18"/>
              </w:rPr>
              <w:t>国务院经济普查办公室</w:t>
            </w:r>
          </w:p>
        </w:tc>
      </w:tr>
      <w:tr>
        <w:tblPrEx>
          <w:tblLayout w:type="fixed"/>
          <w:tblCellMar>
            <w:top w:w="0" w:type="dxa"/>
            <w:left w:w="108" w:type="dxa"/>
            <w:bottom w:w="0" w:type="dxa"/>
            <w:right w:w="108" w:type="dxa"/>
          </w:tblCellMar>
        </w:tblPrEx>
        <w:trPr>
          <w:trHeight w:val="255" w:hRule="exact"/>
          <w:jc w:val="center"/>
        </w:trPr>
        <w:tc>
          <w:tcPr>
            <w:tcW w:w="6039" w:type="dxa"/>
            <w:gridSpan w:val="7"/>
            <w:noWrap w:val="0"/>
            <w:tcMar>
              <w:left w:w="0" w:type="dxa"/>
              <w:right w:w="0" w:type="dxa"/>
            </w:tcMar>
            <w:vAlign w:val="bottom"/>
          </w:tcPr>
          <w:p>
            <w:pPr>
              <w:spacing w:line="240" w:lineRule="exact"/>
              <w:rPr>
                <w:rFonts w:hint="default" w:ascii="Nimbus Roman No9 L" w:hAnsi="Nimbus Roman No9 L" w:cs="Nimbus Roman No9 L"/>
                <w:color w:val="auto"/>
                <w:sz w:val="32"/>
                <w:szCs w:val="32"/>
              </w:rPr>
            </w:pPr>
            <w:r>
              <w:rPr>
                <w:rFonts w:hint="default" w:ascii="Nimbus Roman No9 L" w:hAnsi="Nimbus Roman No9 L" w:cs="Nimbus Roman No9 L"/>
                <w:color w:val="auto"/>
                <w:sz w:val="18"/>
                <w:szCs w:val="18"/>
              </w:rPr>
              <w:t>统一社会信用代码□□□□□□□□□□□□□□□□□□</w:t>
            </w:r>
          </w:p>
        </w:tc>
        <w:tc>
          <w:tcPr>
            <w:tcW w:w="1244" w:type="dxa"/>
            <w:noWrap w:val="0"/>
            <w:tcMar>
              <w:left w:w="0" w:type="dxa"/>
              <w:right w:w="0" w:type="dxa"/>
            </w:tcMar>
            <w:vAlign w:val="center"/>
          </w:tcPr>
          <w:p>
            <w:pPr>
              <w:spacing w:line="240" w:lineRule="exact"/>
              <w:ind w:left="-105" w:leftChars="-50" w:right="-420" w:rightChars="-200"/>
              <w:jc w:val="center"/>
              <w:rPr>
                <w:rFonts w:hint="default" w:ascii="Nimbus Roman No9 L" w:hAnsi="Nimbus Roman No9 L" w:cs="Nimbus Roman No9 L"/>
                <w:color w:val="auto"/>
                <w:sz w:val="32"/>
                <w:szCs w:val="32"/>
              </w:rPr>
            </w:pPr>
            <w:r>
              <w:rPr>
                <w:rFonts w:hint="default" w:ascii="Nimbus Roman No9 L" w:hAnsi="Nimbus Roman No9 L" w:cs="Nimbus Roman No9 L"/>
                <w:color w:val="auto"/>
                <w:sz w:val="18"/>
                <w:szCs w:val="18"/>
              </w:rPr>
              <w:t>文    号：</w:t>
            </w:r>
          </w:p>
        </w:tc>
        <w:tc>
          <w:tcPr>
            <w:tcW w:w="2015" w:type="dxa"/>
            <w:gridSpan w:val="2"/>
            <w:noWrap w:val="0"/>
            <w:tcMar>
              <w:left w:w="0" w:type="dxa"/>
              <w:right w:w="0" w:type="dxa"/>
            </w:tcMar>
            <w:vAlign w:val="center"/>
          </w:tcPr>
          <w:p>
            <w:pPr>
              <w:spacing w:line="240" w:lineRule="exact"/>
              <w:ind w:left="42" w:leftChars="20" w:right="42" w:rightChars="20"/>
              <w:jc w:val="distribute"/>
              <w:rPr>
                <w:rFonts w:hint="eastAsia" w:ascii="Nimbus Roman No9 L" w:hAnsi="Nimbus Roman No9 L" w:eastAsia="宋体" w:cs="宋体"/>
                <w:color w:val="auto"/>
                <w:sz w:val="32"/>
                <w:szCs w:val="32"/>
              </w:rPr>
            </w:pPr>
            <w:r>
              <w:rPr>
                <w:rFonts w:hint="eastAsia" w:ascii="Nimbus Roman No9 L" w:hAnsi="Nimbus Roman No9 L" w:eastAsia="宋体" w:cs="宋体"/>
                <w:color w:val="auto"/>
                <w:sz w:val="18"/>
                <w:szCs w:val="18"/>
              </w:rPr>
              <w:t>国统字〔</w:t>
            </w:r>
            <w:r>
              <w:rPr>
                <w:rFonts w:hint="eastAsia" w:ascii="Nimbus Roman No9 L" w:hAnsi="Nimbus Roman No9 L" w:eastAsia="宋体" w:cs="宋体"/>
                <w:color w:val="auto"/>
                <w:sz w:val="18"/>
                <w:szCs w:val="18"/>
                <w:lang w:val="en-US" w:eastAsia="zh-CN"/>
              </w:rPr>
              <w:t>2023</w:t>
            </w:r>
            <w:r>
              <w:rPr>
                <w:rFonts w:hint="eastAsia" w:ascii="Nimbus Roman No9 L" w:hAnsi="Nimbus Roman No9 L" w:eastAsia="宋体" w:cs="宋体"/>
                <w:color w:val="auto"/>
                <w:sz w:val="18"/>
                <w:szCs w:val="18"/>
              </w:rPr>
              <w:t>〕</w:t>
            </w:r>
            <w:r>
              <w:rPr>
                <w:rFonts w:hint="eastAsia" w:ascii="Nimbus Roman No9 L" w:hAnsi="Nimbus Roman No9 L" w:eastAsia="宋体" w:cs="宋体"/>
                <w:color w:val="auto"/>
                <w:sz w:val="18"/>
                <w:szCs w:val="18"/>
                <w:lang w:val="en-US" w:eastAsia="zh-CN"/>
              </w:rPr>
              <w:t>34号</w:t>
            </w:r>
          </w:p>
        </w:tc>
      </w:tr>
      <w:tr>
        <w:tblPrEx>
          <w:tblLayout w:type="fixed"/>
          <w:tblCellMar>
            <w:top w:w="0" w:type="dxa"/>
            <w:left w:w="108" w:type="dxa"/>
            <w:bottom w:w="0" w:type="dxa"/>
            <w:right w:w="108" w:type="dxa"/>
          </w:tblCellMar>
        </w:tblPrEx>
        <w:trPr>
          <w:trHeight w:val="255" w:hRule="exact"/>
          <w:jc w:val="center"/>
        </w:trPr>
        <w:tc>
          <w:tcPr>
            <w:tcW w:w="2962" w:type="dxa"/>
            <w:gridSpan w:val="3"/>
            <w:noWrap w:val="0"/>
            <w:tcMar>
              <w:left w:w="0" w:type="dxa"/>
              <w:right w:w="0" w:type="dxa"/>
            </w:tcMar>
            <w:vAlign w:val="bottom"/>
          </w:tcPr>
          <w:p>
            <w:pPr>
              <w:spacing w:line="240" w:lineRule="exact"/>
              <w:rPr>
                <w:rFonts w:hint="default" w:ascii="Nimbus Roman No9 L" w:hAnsi="Nimbus Roman No9 L" w:cs="Nimbus Roman No9 L"/>
                <w:color w:val="auto"/>
                <w:sz w:val="32"/>
                <w:szCs w:val="32"/>
              </w:rPr>
            </w:pPr>
            <w:r>
              <w:rPr>
                <w:rFonts w:hint="default" w:ascii="Nimbus Roman No9 L" w:hAnsi="Nimbus Roman No9 L" w:cs="Nimbus Roman No9 L"/>
                <w:color w:val="auto"/>
                <w:sz w:val="18"/>
                <w:szCs w:val="18"/>
              </w:rPr>
              <w:t>单位详细名称：</w:t>
            </w:r>
          </w:p>
        </w:tc>
        <w:tc>
          <w:tcPr>
            <w:tcW w:w="1191" w:type="dxa"/>
            <w:noWrap w:val="0"/>
            <w:tcMar>
              <w:left w:w="0" w:type="dxa"/>
              <w:right w:w="0" w:type="dxa"/>
            </w:tcMar>
            <w:vAlign w:val="bottom"/>
          </w:tcPr>
          <w:p>
            <w:pPr>
              <w:spacing w:line="240" w:lineRule="exact"/>
              <w:jc w:val="center"/>
              <w:rPr>
                <w:rFonts w:hint="default" w:ascii="Nimbus Roman No9 L" w:hAnsi="Nimbus Roman No9 L" w:cs="Nimbus Roman No9 L"/>
                <w:color w:val="auto"/>
                <w:sz w:val="32"/>
                <w:szCs w:val="32"/>
              </w:rPr>
            </w:pPr>
          </w:p>
        </w:tc>
        <w:tc>
          <w:tcPr>
            <w:tcW w:w="1886" w:type="dxa"/>
            <w:gridSpan w:val="3"/>
            <w:noWrap w:val="0"/>
            <w:tcMar>
              <w:left w:w="0" w:type="dxa"/>
              <w:right w:w="0" w:type="dxa"/>
            </w:tcMar>
            <w:vAlign w:val="bottom"/>
          </w:tcPr>
          <w:p>
            <w:pPr>
              <w:spacing w:line="240" w:lineRule="exact"/>
              <w:ind w:firstLine="106" w:firstLineChars="50"/>
              <w:jc w:val="left"/>
              <w:rPr>
                <w:rFonts w:hint="default" w:ascii="Nimbus Roman No9 L" w:hAnsi="Nimbus Roman No9 L" w:cs="Nimbus Roman No9 L"/>
                <w:color w:val="auto"/>
                <w:sz w:val="18"/>
                <w:szCs w:val="18"/>
              </w:rPr>
            </w:pPr>
            <w:r>
              <w:rPr>
                <w:rFonts w:hint="default" w:ascii="Nimbus Roman No9 L" w:hAnsi="Nimbus Roman No9 L" w:eastAsia="宋体" w:cs="Nimbus Roman No9 L"/>
                <w:color w:val="auto"/>
                <w:spacing w:val="16"/>
                <w:w w:val="100"/>
                <w:kern w:val="0"/>
                <w:sz w:val="18"/>
                <w:szCs w:val="18"/>
                <w:fitText w:val="720" w:id="550400681"/>
                <w:lang w:val="en-US" w:eastAsia="zh-CN"/>
              </w:rPr>
              <w:t>2022</w:t>
            </w:r>
            <w:r>
              <w:rPr>
                <w:rFonts w:hint="eastAsia" w:ascii="宋体" w:hAnsi="宋体" w:eastAsia="宋体" w:cs="宋体"/>
                <w:color w:val="auto"/>
                <w:spacing w:val="0"/>
                <w:w w:val="100"/>
                <w:kern w:val="0"/>
                <w:sz w:val="18"/>
                <w:szCs w:val="18"/>
                <w:fitText w:val="720" w:id="550400681"/>
                <w:lang w:val="en-US" w:eastAsia="zh-CN"/>
              </w:rPr>
              <w:t>年</w:t>
            </w:r>
          </w:p>
        </w:tc>
        <w:tc>
          <w:tcPr>
            <w:tcW w:w="1244" w:type="dxa"/>
            <w:noWrap w:val="0"/>
            <w:tcMar>
              <w:left w:w="0" w:type="dxa"/>
              <w:right w:w="0" w:type="dxa"/>
            </w:tcMar>
            <w:vAlign w:val="center"/>
          </w:tcPr>
          <w:p>
            <w:pPr>
              <w:spacing w:line="240" w:lineRule="exact"/>
              <w:ind w:left="-105" w:leftChars="-50" w:right="-420" w:rightChars="-200"/>
              <w:jc w:val="center"/>
              <w:rPr>
                <w:rFonts w:hint="default" w:ascii="Nimbus Roman No9 L" w:hAnsi="Nimbus Roman No9 L" w:cs="Nimbus Roman No9 L"/>
                <w:color w:val="auto"/>
                <w:sz w:val="32"/>
                <w:szCs w:val="32"/>
              </w:rPr>
            </w:pPr>
            <w:r>
              <w:rPr>
                <w:rFonts w:hint="default" w:ascii="Nimbus Roman No9 L" w:hAnsi="Nimbus Roman No9 L" w:cs="Nimbus Roman No9 L"/>
                <w:color w:val="auto"/>
                <w:sz w:val="18"/>
                <w:szCs w:val="18"/>
              </w:rPr>
              <w:t>有效期至：</w:t>
            </w:r>
          </w:p>
        </w:tc>
        <w:tc>
          <w:tcPr>
            <w:tcW w:w="2015" w:type="dxa"/>
            <w:gridSpan w:val="2"/>
            <w:noWrap w:val="0"/>
            <w:tcMar>
              <w:left w:w="0" w:type="dxa"/>
              <w:right w:w="0" w:type="dxa"/>
            </w:tcMar>
            <w:vAlign w:val="center"/>
          </w:tcPr>
          <w:p>
            <w:pPr>
              <w:spacing w:line="240" w:lineRule="exact"/>
              <w:ind w:left="42" w:leftChars="20" w:right="42" w:rightChars="20"/>
              <w:jc w:val="distribute"/>
              <w:rPr>
                <w:rFonts w:hint="eastAsia" w:ascii="Nimbus Roman No9 L" w:hAnsi="Nimbus Roman No9 L" w:eastAsia="宋体" w:cs="宋体"/>
                <w:color w:val="auto"/>
                <w:sz w:val="32"/>
                <w:szCs w:val="32"/>
              </w:rPr>
            </w:pPr>
            <w:r>
              <w:rPr>
                <w:rFonts w:hint="eastAsia" w:ascii="Nimbus Roman No9 L" w:hAnsi="Nimbus Roman No9 L" w:eastAsia="宋体" w:cs="宋体"/>
                <w:color w:val="auto"/>
                <w:sz w:val="18"/>
                <w:szCs w:val="18"/>
              </w:rPr>
              <w:t>20</w:t>
            </w:r>
            <w:r>
              <w:rPr>
                <w:rFonts w:hint="eastAsia" w:ascii="Nimbus Roman No9 L" w:hAnsi="Nimbus Roman No9 L" w:eastAsia="宋体" w:cs="宋体"/>
                <w:color w:val="auto"/>
                <w:sz w:val="18"/>
                <w:szCs w:val="18"/>
                <w:lang w:val="en-US" w:eastAsia="zh-CN"/>
              </w:rPr>
              <w:t>23</w:t>
            </w:r>
            <w:r>
              <w:rPr>
                <w:rFonts w:hint="eastAsia" w:ascii="Nimbus Roman No9 L" w:hAnsi="Nimbus Roman No9 L" w:eastAsia="宋体" w:cs="宋体"/>
                <w:color w:val="auto"/>
                <w:sz w:val="18"/>
                <w:szCs w:val="18"/>
              </w:rPr>
              <w:t>年</w:t>
            </w:r>
            <w:r>
              <w:rPr>
                <w:rFonts w:hint="eastAsia" w:ascii="Nimbus Roman No9 L" w:hAnsi="Nimbus Roman No9 L" w:eastAsia="宋体" w:cs="宋体"/>
                <w:color w:val="auto"/>
                <w:sz w:val="18"/>
                <w:szCs w:val="18"/>
                <w:lang w:val="en-US" w:eastAsia="zh-CN"/>
              </w:rPr>
              <w:t>6</w:t>
            </w:r>
            <w:r>
              <w:rPr>
                <w:rFonts w:hint="eastAsia" w:ascii="Nimbus Roman No9 L" w:hAnsi="Nimbus Roman No9 L" w:eastAsia="宋体" w:cs="宋体"/>
                <w:color w:val="auto"/>
                <w:sz w:val="18"/>
                <w:szCs w:val="18"/>
              </w:rPr>
              <w:t>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75" w:hRule="atLeast"/>
          <w:jc w:val="center"/>
        </w:trPr>
        <w:tc>
          <w:tcPr>
            <w:tcW w:w="9298" w:type="dxa"/>
            <w:gridSpan w:val="10"/>
            <w:tcBorders>
              <w:top w:val="single" w:color="auto" w:sz="8" w:space="0"/>
              <w:bottom w:val="single" w:color="auto" w:sz="2" w:space="0"/>
            </w:tcBorders>
            <w:noWrap/>
            <w:tcMar>
              <w:left w:w="0" w:type="dxa"/>
              <w:right w:w="0" w:type="dxa"/>
            </w:tcMar>
            <w:vAlign w:val="center"/>
          </w:tcPr>
          <w:p>
            <w:pPr>
              <w:spacing w:line="200" w:lineRule="exact"/>
              <w:rPr>
                <w:rFonts w:hint="default" w:ascii="Nimbus Roman No9 L" w:hAnsi="Nimbus Roman No9 L" w:cs="Nimbus Roman No9 L"/>
                <w:color w:val="auto"/>
                <w:kern w:val="0"/>
                <w:sz w:val="18"/>
                <w:szCs w:val="18"/>
              </w:rPr>
            </w:pPr>
            <w:r>
              <w:rPr>
                <w:rFonts w:hint="default" w:ascii="Nimbus Roman No9 L" w:hAnsi="Nimbus Roman No9 L" w:cs="Nimbus Roman No9 L"/>
                <w:color w:val="auto"/>
                <w:sz w:val="18"/>
                <w:szCs w:val="18"/>
              </w:rPr>
              <w:t>本法人单位所属产业活动单位共</w:t>
            </w:r>
            <w:r>
              <w:rPr>
                <w:rFonts w:hint="default" w:ascii="Nimbus Roman No9 L" w:hAnsi="Nimbus Roman No9 L" w:cs="Nimbus Roman No9 L"/>
                <w:color w:val="auto"/>
                <w:sz w:val="18"/>
                <w:szCs w:val="18"/>
                <w:u w:val="single"/>
              </w:rPr>
              <w:t xml:space="preserve">      </w:t>
            </w:r>
            <w:r>
              <w:rPr>
                <w:rFonts w:hint="default" w:ascii="Nimbus Roman No9 L" w:hAnsi="Nimbus Roman No9 L" w:cs="Nimbus Roman No9 L"/>
                <w:color w:val="auto"/>
                <w:sz w:val="18"/>
                <w:szCs w:val="18"/>
              </w:rPr>
              <w:t>个</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205" w:hRule="atLeast"/>
          <w:jc w:val="center"/>
        </w:trPr>
        <w:tc>
          <w:tcPr>
            <w:tcW w:w="1224" w:type="dxa"/>
            <w:tcBorders>
              <w:top w:val="single" w:color="auto" w:sz="2" w:space="0"/>
              <w:bottom w:val="single" w:color="auto" w:sz="2" w:space="0"/>
            </w:tcBorders>
            <w:shd w:val="clear" w:color="auto" w:fill="auto"/>
            <w:noWrap/>
            <w:tcMar>
              <w:left w:w="0" w:type="dxa"/>
              <w:right w:w="0" w:type="dxa"/>
            </w:tcMar>
            <w:vAlign w:val="center"/>
          </w:tcPr>
          <w:p>
            <w:pPr>
              <w:spacing w:line="280" w:lineRule="exact"/>
              <w:jc w:val="center"/>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序号</w:t>
            </w:r>
          </w:p>
        </w:tc>
        <w:tc>
          <w:tcPr>
            <w:tcW w:w="1303" w:type="dxa"/>
            <w:tcBorders>
              <w:top w:val="single" w:color="auto" w:sz="2" w:space="0"/>
              <w:bottom w:val="single" w:color="auto" w:sz="2" w:space="0"/>
            </w:tcBorders>
            <w:shd w:val="clear" w:color="auto" w:fill="auto"/>
            <w:noWrap/>
            <w:tcMar>
              <w:left w:w="0" w:type="dxa"/>
              <w:right w:w="0" w:type="dxa"/>
            </w:tcMar>
            <w:vAlign w:val="center"/>
          </w:tcPr>
          <w:p>
            <w:pPr>
              <w:spacing w:line="280" w:lineRule="exact"/>
              <w:jc w:val="center"/>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单位类型</w:t>
            </w:r>
          </w:p>
          <w:p>
            <w:pPr>
              <w:spacing w:line="280" w:lineRule="exact"/>
              <w:jc w:val="center"/>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（2本部 3分支机构）</w:t>
            </w:r>
          </w:p>
        </w:tc>
        <w:tc>
          <w:tcPr>
            <w:tcW w:w="1649" w:type="dxa"/>
            <w:gridSpan w:val="3"/>
            <w:tcBorders>
              <w:top w:val="single" w:color="auto" w:sz="2" w:space="0"/>
              <w:bottom w:val="single" w:color="auto" w:sz="2" w:space="0"/>
            </w:tcBorders>
            <w:shd w:val="clear" w:color="auto" w:fill="auto"/>
            <w:noWrap w:val="0"/>
            <w:tcMar>
              <w:left w:w="0" w:type="dxa"/>
              <w:right w:w="0" w:type="dxa"/>
            </w:tcMar>
            <w:vAlign w:val="center"/>
          </w:tcPr>
          <w:p>
            <w:pPr>
              <w:spacing w:line="280" w:lineRule="exact"/>
              <w:jc w:val="center"/>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统一社会信用代码</w:t>
            </w:r>
          </w:p>
        </w:tc>
        <w:tc>
          <w:tcPr>
            <w:tcW w:w="1476" w:type="dxa"/>
            <w:tcBorders>
              <w:top w:val="single" w:color="auto" w:sz="2" w:space="0"/>
              <w:bottom w:val="single" w:color="auto" w:sz="2" w:space="0"/>
            </w:tcBorders>
            <w:shd w:val="clear" w:color="auto" w:fill="auto"/>
            <w:noWrap/>
            <w:tcMar>
              <w:left w:w="0" w:type="dxa"/>
              <w:right w:w="0" w:type="dxa"/>
            </w:tcMar>
            <w:vAlign w:val="center"/>
          </w:tcPr>
          <w:p>
            <w:pPr>
              <w:widowControl/>
              <w:spacing w:line="280" w:lineRule="exact"/>
              <w:jc w:val="center"/>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单位详细名称</w:t>
            </w:r>
          </w:p>
        </w:tc>
        <w:tc>
          <w:tcPr>
            <w:tcW w:w="1900" w:type="dxa"/>
            <w:gridSpan w:val="3"/>
            <w:tcBorders>
              <w:top w:val="single" w:color="auto" w:sz="2" w:space="0"/>
              <w:bottom w:val="single" w:color="auto" w:sz="2" w:space="0"/>
            </w:tcBorders>
            <w:shd w:val="clear" w:color="auto" w:fill="auto"/>
            <w:noWrap/>
            <w:tcMar>
              <w:left w:w="0" w:type="dxa"/>
              <w:right w:w="0" w:type="dxa"/>
            </w:tcMar>
            <w:vAlign w:val="center"/>
          </w:tcPr>
          <w:p>
            <w:pPr>
              <w:spacing w:line="280" w:lineRule="exact"/>
              <w:jc w:val="center"/>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详细地址</w:t>
            </w:r>
          </w:p>
        </w:tc>
        <w:tc>
          <w:tcPr>
            <w:tcW w:w="1746" w:type="dxa"/>
            <w:tcBorders>
              <w:top w:val="single" w:color="auto" w:sz="2" w:space="0"/>
              <w:bottom w:val="single" w:color="auto" w:sz="2" w:space="0"/>
            </w:tcBorders>
            <w:shd w:val="clear" w:color="auto" w:fill="D7D7D7"/>
            <w:noWrap/>
            <w:tcMar>
              <w:left w:w="0" w:type="dxa"/>
              <w:right w:w="0" w:type="dxa"/>
            </w:tcMar>
            <w:vAlign w:val="center"/>
          </w:tcPr>
          <w:p>
            <w:pPr>
              <w:widowControl/>
              <w:spacing w:line="280" w:lineRule="exact"/>
              <w:jc w:val="center"/>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区划代码</w:t>
            </w:r>
          </w:p>
          <w:p>
            <w:pPr>
              <w:widowControl/>
              <w:spacing w:line="280" w:lineRule="exact"/>
              <w:jc w:val="center"/>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（6位）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224" w:type="dxa"/>
            <w:shd w:val="clear" w:color="auto" w:fill="auto"/>
            <w:noWrap w:val="0"/>
            <w:vAlign w:val="center"/>
          </w:tcPr>
          <w:p>
            <w:pPr>
              <w:spacing w:line="240" w:lineRule="atLeast"/>
              <w:jc w:val="center"/>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甲</w:t>
            </w:r>
          </w:p>
        </w:tc>
        <w:tc>
          <w:tcPr>
            <w:tcW w:w="1303" w:type="dxa"/>
            <w:shd w:val="clear" w:color="auto" w:fill="auto"/>
            <w:noWrap w:val="0"/>
            <w:vAlign w:val="center"/>
          </w:tcPr>
          <w:p>
            <w:pPr>
              <w:spacing w:line="240" w:lineRule="atLeast"/>
              <w:jc w:val="center"/>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1</w:t>
            </w:r>
          </w:p>
        </w:tc>
        <w:tc>
          <w:tcPr>
            <w:tcW w:w="1649" w:type="dxa"/>
            <w:gridSpan w:val="3"/>
            <w:shd w:val="clear" w:color="auto" w:fill="auto"/>
            <w:noWrap w:val="0"/>
            <w:vAlign w:val="center"/>
          </w:tcPr>
          <w:p>
            <w:pPr>
              <w:spacing w:line="240" w:lineRule="atLeast"/>
              <w:jc w:val="center"/>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2</w:t>
            </w:r>
          </w:p>
        </w:tc>
        <w:tc>
          <w:tcPr>
            <w:tcW w:w="1476" w:type="dxa"/>
            <w:shd w:val="clear" w:color="auto" w:fill="auto"/>
            <w:noWrap w:val="0"/>
            <w:vAlign w:val="center"/>
          </w:tcPr>
          <w:p>
            <w:pPr>
              <w:spacing w:line="240" w:lineRule="atLeast"/>
              <w:jc w:val="center"/>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3</w:t>
            </w:r>
          </w:p>
        </w:tc>
        <w:tc>
          <w:tcPr>
            <w:tcW w:w="1900" w:type="dxa"/>
            <w:gridSpan w:val="3"/>
            <w:shd w:val="clear" w:color="auto" w:fill="auto"/>
            <w:noWrap w:val="0"/>
            <w:vAlign w:val="center"/>
          </w:tcPr>
          <w:p>
            <w:pPr>
              <w:spacing w:line="240" w:lineRule="atLeast"/>
              <w:jc w:val="center"/>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4</w:t>
            </w:r>
          </w:p>
        </w:tc>
        <w:tc>
          <w:tcPr>
            <w:tcW w:w="1746" w:type="dxa"/>
            <w:shd w:val="clear" w:color="auto" w:fill="D7D7D7"/>
            <w:noWrap w:val="0"/>
            <w:vAlign w:val="center"/>
          </w:tcPr>
          <w:p>
            <w:pPr>
              <w:spacing w:line="240" w:lineRule="atLeast"/>
              <w:jc w:val="center"/>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0" w:hRule="atLeast"/>
          <w:jc w:val="center"/>
        </w:trPr>
        <w:tc>
          <w:tcPr>
            <w:tcW w:w="1224" w:type="dxa"/>
            <w:noWrap w:val="0"/>
            <w:vAlign w:val="center"/>
          </w:tcPr>
          <w:p>
            <w:pPr>
              <w:spacing w:line="240" w:lineRule="exact"/>
              <w:jc w:val="center"/>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本     部</w:t>
            </w:r>
          </w:p>
          <w:p>
            <w:pPr>
              <w:spacing w:line="240" w:lineRule="exact"/>
              <w:jc w:val="center"/>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分支机构1</w:t>
            </w:r>
          </w:p>
          <w:p>
            <w:pPr>
              <w:spacing w:line="240" w:lineRule="exact"/>
              <w:jc w:val="center"/>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分支机构2</w:t>
            </w:r>
          </w:p>
          <w:p>
            <w:pPr>
              <w:spacing w:line="240" w:lineRule="exact"/>
              <w:jc w:val="center"/>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w:t>
            </w:r>
          </w:p>
          <w:p>
            <w:pPr>
              <w:spacing w:line="240" w:lineRule="exact"/>
              <w:jc w:val="center"/>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w:t>
            </w:r>
          </w:p>
          <w:p>
            <w:pPr>
              <w:spacing w:line="240" w:lineRule="exact"/>
              <w:jc w:val="center"/>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w:t>
            </w:r>
          </w:p>
          <w:p>
            <w:pPr>
              <w:spacing w:line="240" w:lineRule="exact"/>
              <w:jc w:val="center"/>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w:t>
            </w:r>
          </w:p>
          <w:p>
            <w:pPr>
              <w:spacing w:line="240" w:lineRule="exact"/>
              <w:jc w:val="center"/>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分支机构N</w:t>
            </w:r>
          </w:p>
        </w:tc>
        <w:tc>
          <w:tcPr>
            <w:tcW w:w="8074" w:type="dxa"/>
            <w:gridSpan w:val="9"/>
            <w:noWrap w:val="0"/>
            <w:vAlign w:val="center"/>
          </w:tcPr>
          <w:p>
            <w:pPr>
              <w:rPr>
                <w:rFonts w:hint="default" w:ascii="Nimbus Roman No9 L" w:hAnsi="Nimbus Roman No9 L" w:cs="Nimbus Roman No9 L"/>
                <w:color w:val="auto"/>
                <w:sz w:val="18"/>
                <w:szCs w:val="18"/>
              </w:rPr>
            </w:pPr>
          </w:p>
        </w:tc>
      </w:tr>
    </w:tbl>
    <w:p>
      <w:pPr>
        <w:spacing w:line="320" w:lineRule="exact"/>
        <w:ind w:right="-764" w:rightChars="-364"/>
        <w:rPr>
          <w:rFonts w:hint="default" w:ascii="Nimbus Roman No9 L" w:hAnsi="Nimbus Roman No9 L" w:cs="Nimbus Roman No9 L"/>
          <w:bCs/>
          <w:color w:val="auto"/>
          <w:sz w:val="18"/>
          <w:szCs w:val="18"/>
        </w:rPr>
      </w:pPr>
    </w:p>
    <w:p>
      <w:pPr>
        <w:keepNext w:val="0"/>
        <w:keepLines w:val="0"/>
        <w:pageBreakBefore w:val="0"/>
        <w:widowControl w:val="0"/>
        <w:kinsoku/>
        <w:wordWrap/>
        <w:overflowPunct/>
        <w:topLinePunct w:val="0"/>
        <w:autoSpaceDE/>
        <w:autoSpaceDN/>
        <w:bidi w:val="0"/>
        <w:adjustRightInd/>
        <w:snapToGrid/>
        <w:spacing w:line="320" w:lineRule="exact"/>
        <w:ind w:left="-42" w:leftChars="-20" w:right="-764" w:rightChars="-364" w:firstLine="180" w:firstLineChars="100"/>
        <w:textAlignment w:val="auto"/>
        <w:rPr>
          <w:rFonts w:hint="default" w:ascii="Nimbus Roman No9 L" w:hAnsi="Nimbus Roman No9 L" w:cs="Nimbus Roman No9 L"/>
          <w:bCs/>
          <w:color w:val="auto"/>
          <w:sz w:val="18"/>
          <w:szCs w:val="18"/>
        </w:rPr>
      </w:pPr>
      <w:r>
        <w:rPr>
          <w:rFonts w:hint="default" w:ascii="Nimbus Roman No9 L" w:hAnsi="Nimbus Roman No9 L" w:cs="Nimbus Roman No9 L"/>
          <w:bCs/>
          <w:color w:val="auto"/>
          <w:sz w:val="18"/>
          <w:szCs w:val="18"/>
        </w:rPr>
        <w:t>续表</w:t>
      </w:r>
    </w:p>
    <w:tbl>
      <w:tblPr>
        <w:tblStyle w:val="4"/>
        <w:tblW w:w="9298"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583"/>
        <w:gridCol w:w="1581"/>
        <w:gridCol w:w="1581"/>
        <w:gridCol w:w="1583"/>
        <w:gridCol w:w="1581"/>
        <w:gridCol w:w="138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56" w:hRule="atLeast"/>
          <w:jc w:val="center"/>
        </w:trPr>
        <w:tc>
          <w:tcPr>
            <w:tcW w:w="1583" w:type="dxa"/>
            <w:tcBorders>
              <w:top w:val="single" w:color="auto" w:sz="8" w:space="0"/>
              <w:bottom w:val="single" w:color="auto" w:sz="2" w:space="0"/>
            </w:tcBorders>
            <w:shd w:val="clear" w:color="auto" w:fill="auto"/>
            <w:noWrap/>
            <w:tcMar>
              <w:left w:w="0" w:type="dxa"/>
              <w:right w:w="0" w:type="dxa"/>
            </w:tcMar>
            <w:vAlign w:val="center"/>
          </w:tcPr>
          <w:p>
            <w:pPr>
              <w:widowControl/>
              <w:spacing w:line="280" w:lineRule="exact"/>
              <w:jc w:val="center"/>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联系电话</w:t>
            </w:r>
          </w:p>
        </w:tc>
        <w:tc>
          <w:tcPr>
            <w:tcW w:w="1581" w:type="dxa"/>
            <w:tcBorders>
              <w:top w:val="single" w:color="auto" w:sz="8" w:space="0"/>
              <w:bottom w:val="single" w:color="auto" w:sz="2" w:space="0"/>
            </w:tcBorders>
            <w:shd w:val="clear" w:color="auto" w:fill="auto"/>
            <w:noWrap/>
            <w:tcMar>
              <w:left w:w="0" w:type="dxa"/>
              <w:right w:w="0" w:type="dxa"/>
            </w:tcMar>
            <w:vAlign w:val="center"/>
          </w:tcPr>
          <w:p>
            <w:pPr>
              <w:widowControl/>
              <w:spacing w:line="280" w:lineRule="exact"/>
              <w:jc w:val="center"/>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主要业务活动</w:t>
            </w:r>
          </w:p>
        </w:tc>
        <w:tc>
          <w:tcPr>
            <w:tcW w:w="1581" w:type="dxa"/>
            <w:tcBorders>
              <w:top w:val="single" w:color="auto" w:sz="8" w:space="0"/>
              <w:bottom w:val="single" w:color="auto" w:sz="2" w:space="0"/>
            </w:tcBorders>
            <w:shd w:val="clear" w:color="auto" w:fill="D7D7D7"/>
            <w:noWrap w:val="0"/>
            <w:tcMar>
              <w:left w:w="0" w:type="dxa"/>
              <w:right w:w="0" w:type="dxa"/>
            </w:tcMar>
            <w:vAlign w:val="center"/>
          </w:tcPr>
          <w:p>
            <w:pPr>
              <w:widowControl/>
              <w:spacing w:line="280" w:lineRule="exact"/>
              <w:jc w:val="center"/>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行业代码</w:t>
            </w:r>
          </w:p>
          <w:p>
            <w:pPr>
              <w:widowControl/>
              <w:spacing w:line="280" w:lineRule="exact"/>
              <w:jc w:val="center"/>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（小类）</w:t>
            </w:r>
          </w:p>
          <w:p>
            <w:pPr>
              <w:widowControl/>
              <w:spacing w:line="280" w:lineRule="exact"/>
              <w:jc w:val="center"/>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(GB/T4754-2017)</w:t>
            </w:r>
          </w:p>
        </w:tc>
        <w:tc>
          <w:tcPr>
            <w:tcW w:w="1583" w:type="dxa"/>
            <w:tcBorders>
              <w:top w:val="single" w:color="auto" w:sz="8" w:space="0"/>
              <w:bottom w:val="single" w:color="auto" w:sz="2" w:space="0"/>
            </w:tcBorders>
            <w:noWrap/>
            <w:tcMar>
              <w:left w:w="0" w:type="dxa"/>
              <w:right w:w="0" w:type="dxa"/>
            </w:tcMar>
            <w:vAlign w:val="center"/>
          </w:tcPr>
          <w:p>
            <w:pPr>
              <w:widowControl/>
              <w:spacing w:line="280" w:lineRule="exact"/>
              <w:jc w:val="center"/>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从业人员</w:t>
            </w:r>
          </w:p>
          <w:p>
            <w:pPr>
              <w:spacing w:line="280" w:lineRule="exact"/>
              <w:jc w:val="center"/>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期末人数</w:t>
            </w:r>
          </w:p>
          <w:p>
            <w:pPr>
              <w:spacing w:line="280" w:lineRule="exact"/>
              <w:jc w:val="center"/>
              <w:rPr>
                <w:rFonts w:hint="default" w:ascii="Nimbus Roman No9 L" w:hAnsi="Nimbus Roman No9 L" w:cs="Nimbus Roman No9 L"/>
                <w:color w:val="auto"/>
                <w:kern w:val="0"/>
                <w:sz w:val="18"/>
                <w:szCs w:val="18"/>
              </w:rPr>
            </w:pPr>
            <w:r>
              <w:rPr>
                <w:rFonts w:hint="default" w:ascii="Nimbus Roman No9 L" w:hAnsi="Nimbus Roman No9 L" w:cs="Nimbus Roman No9 L"/>
                <w:color w:val="auto"/>
                <w:sz w:val="18"/>
                <w:szCs w:val="18"/>
              </w:rPr>
              <w:t>（人）</w:t>
            </w:r>
          </w:p>
        </w:tc>
        <w:tc>
          <w:tcPr>
            <w:tcW w:w="1581" w:type="dxa"/>
            <w:tcBorders>
              <w:top w:val="single" w:color="auto" w:sz="8" w:space="0"/>
              <w:bottom w:val="single" w:color="auto" w:sz="2" w:space="0"/>
            </w:tcBorders>
            <w:noWrap w:val="0"/>
            <w:vAlign w:val="center"/>
          </w:tcPr>
          <w:p>
            <w:pPr>
              <w:widowControl/>
              <w:spacing w:line="280" w:lineRule="exact"/>
              <w:jc w:val="center"/>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经营性单位收入</w:t>
            </w:r>
          </w:p>
          <w:p>
            <w:pPr>
              <w:widowControl/>
              <w:spacing w:line="280" w:lineRule="exact"/>
              <w:jc w:val="center"/>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（千元）</w:t>
            </w:r>
          </w:p>
        </w:tc>
        <w:tc>
          <w:tcPr>
            <w:tcW w:w="1389" w:type="dxa"/>
            <w:tcBorders>
              <w:top w:val="single" w:color="auto" w:sz="8" w:space="0"/>
              <w:bottom w:val="single" w:color="auto" w:sz="2" w:space="0"/>
            </w:tcBorders>
            <w:noWrap w:val="0"/>
            <w:vAlign w:val="center"/>
          </w:tcPr>
          <w:p>
            <w:pPr>
              <w:widowControl/>
              <w:spacing w:line="280" w:lineRule="exact"/>
              <w:jc w:val="center"/>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非经营性单位</w:t>
            </w:r>
          </w:p>
          <w:p>
            <w:pPr>
              <w:widowControl/>
              <w:spacing w:line="280" w:lineRule="exact"/>
              <w:jc w:val="center"/>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支出（费用）</w:t>
            </w:r>
          </w:p>
          <w:p>
            <w:pPr>
              <w:widowControl/>
              <w:spacing w:line="280" w:lineRule="exact"/>
              <w:jc w:val="center"/>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（千元）</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583" w:type="dxa"/>
            <w:tcBorders>
              <w:top w:val="single" w:color="auto" w:sz="2" w:space="0"/>
              <w:bottom w:val="single" w:color="auto" w:sz="2" w:space="0"/>
            </w:tcBorders>
            <w:shd w:val="clear" w:color="auto" w:fill="auto"/>
            <w:noWrap w:val="0"/>
            <w:vAlign w:val="center"/>
          </w:tcPr>
          <w:p>
            <w:pPr>
              <w:spacing w:line="240" w:lineRule="atLeast"/>
              <w:jc w:val="center"/>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6</w:t>
            </w:r>
          </w:p>
        </w:tc>
        <w:tc>
          <w:tcPr>
            <w:tcW w:w="1581" w:type="dxa"/>
            <w:tcBorders>
              <w:top w:val="single" w:color="auto" w:sz="2" w:space="0"/>
              <w:bottom w:val="single" w:color="auto" w:sz="2" w:space="0"/>
            </w:tcBorders>
            <w:shd w:val="clear" w:color="auto" w:fill="auto"/>
            <w:noWrap w:val="0"/>
            <w:vAlign w:val="center"/>
          </w:tcPr>
          <w:p>
            <w:pPr>
              <w:spacing w:line="240" w:lineRule="atLeast"/>
              <w:jc w:val="center"/>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7</w:t>
            </w:r>
          </w:p>
        </w:tc>
        <w:tc>
          <w:tcPr>
            <w:tcW w:w="1581" w:type="dxa"/>
            <w:tcBorders>
              <w:top w:val="single" w:color="auto" w:sz="2" w:space="0"/>
              <w:bottom w:val="single" w:color="auto" w:sz="2" w:space="0"/>
            </w:tcBorders>
            <w:shd w:val="clear" w:color="auto" w:fill="D7D7D7"/>
            <w:noWrap w:val="0"/>
            <w:vAlign w:val="center"/>
          </w:tcPr>
          <w:p>
            <w:pPr>
              <w:spacing w:line="240" w:lineRule="atLeast"/>
              <w:jc w:val="center"/>
              <w:rPr>
                <w:rFonts w:hint="default" w:ascii="Nimbus Roman No9 L" w:hAnsi="Nimbus Roman No9 L" w:cs="Nimbus Roman No9 L"/>
                <w:color w:val="auto"/>
                <w:sz w:val="18"/>
                <w:szCs w:val="22"/>
              </w:rPr>
            </w:pPr>
            <w:r>
              <w:rPr>
                <w:rFonts w:hint="default" w:ascii="Nimbus Roman No9 L" w:hAnsi="Nimbus Roman No9 L" w:cs="Nimbus Roman No9 L"/>
                <w:color w:val="auto"/>
                <w:sz w:val="18"/>
                <w:szCs w:val="18"/>
              </w:rPr>
              <w:t>8</w:t>
            </w:r>
          </w:p>
        </w:tc>
        <w:tc>
          <w:tcPr>
            <w:tcW w:w="1583" w:type="dxa"/>
            <w:tcBorders>
              <w:top w:val="single" w:color="auto" w:sz="2" w:space="0"/>
              <w:bottom w:val="single" w:color="auto" w:sz="2" w:space="0"/>
            </w:tcBorders>
            <w:noWrap w:val="0"/>
            <w:vAlign w:val="center"/>
          </w:tcPr>
          <w:p>
            <w:pPr>
              <w:spacing w:line="240" w:lineRule="atLeast"/>
              <w:jc w:val="center"/>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9</w:t>
            </w:r>
          </w:p>
        </w:tc>
        <w:tc>
          <w:tcPr>
            <w:tcW w:w="1581" w:type="dxa"/>
            <w:tcBorders>
              <w:top w:val="single" w:color="auto" w:sz="2" w:space="0"/>
              <w:bottom w:val="single" w:color="auto" w:sz="2" w:space="0"/>
            </w:tcBorders>
            <w:noWrap w:val="0"/>
            <w:vAlign w:val="center"/>
          </w:tcPr>
          <w:p>
            <w:pPr>
              <w:spacing w:line="240" w:lineRule="atLeast"/>
              <w:jc w:val="center"/>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10</w:t>
            </w:r>
          </w:p>
        </w:tc>
        <w:tc>
          <w:tcPr>
            <w:tcW w:w="1389" w:type="dxa"/>
            <w:tcBorders>
              <w:top w:val="single" w:color="auto" w:sz="2" w:space="0"/>
              <w:bottom w:val="single" w:color="auto" w:sz="2" w:space="0"/>
            </w:tcBorders>
            <w:noWrap w:val="0"/>
            <w:vAlign w:val="center"/>
          </w:tcPr>
          <w:p>
            <w:pPr>
              <w:spacing w:line="240" w:lineRule="atLeast"/>
              <w:jc w:val="center"/>
              <w:rPr>
                <w:rFonts w:hint="default" w:ascii="Nimbus Roman No9 L" w:hAnsi="Nimbus Roman No9 L" w:cs="Nimbus Roman No9 L"/>
                <w:color w:val="auto"/>
                <w:sz w:val="18"/>
                <w:szCs w:val="18"/>
              </w:rPr>
            </w:pPr>
            <w:r>
              <w:rPr>
                <w:rFonts w:hint="default" w:ascii="Nimbus Roman No9 L" w:hAnsi="Nimbus Roman No9 L" w:cs="Nimbus Roman No9 L"/>
                <w:color w:val="auto"/>
                <w:sz w:val="18"/>
                <w:szCs w:val="18"/>
              </w:rPr>
              <w:t>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exact"/>
          <w:jc w:val="center"/>
        </w:trPr>
        <w:tc>
          <w:tcPr>
            <w:tcW w:w="9298" w:type="dxa"/>
            <w:gridSpan w:val="6"/>
            <w:tcBorders>
              <w:top w:val="single" w:color="auto" w:sz="2" w:space="0"/>
              <w:bottom w:val="single" w:color="auto" w:sz="8" w:space="0"/>
            </w:tcBorders>
            <w:noWrap w:val="0"/>
            <w:vAlign w:val="center"/>
          </w:tcPr>
          <w:p>
            <w:pPr>
              <w:spacing w:line="240" w:lineRule="atLeast"/>
              <w:jc w:val="center"/>
              <w:rPr>
                <w:rFonts w:hint="default" w:ascii="Nimbus Roman No9 L" w:hAnsi="Nimbus Roman No9 L" w:cs="Nimbus Roman No9 L"/>
                <w:color w:val="auto"/>
                <w:sz w:val="18"/>
                <w:szCs w:val="18"/>
              </w:rPr>
            </w:pPr>
          </w:p>
        </w:tc>
      </w:tr>
    </w:tbl>
    <w:p>
      <w:pPr>
        <w:keepNext w:val="0"/>
        <w:keepLines w:val="0"/>
        <w:pageBreakBefore w:val="0"/>
        <w:widowControl w:val="0"/>
        <w:kinsoku/>
        <w:wordWrap/>
        <w:overflowPunct/>
        <w:topLinePunct w:val="0"/>
        <w:autoSpaceDE/>
        <w:autoSpaceDN/>
        <w:bidi w:val="0"/>
        <w:adjustRightInd/>
        <w:snapToGrid/>
        <w:spacing w:line="260" w:lineRule="exact"/>
        <w:ind w:left="21" w:leftChars="10" w:firstLine="180" w:firstLineChars="100"/>
        <w:textAlignment w:val="auto"/>
        <w:rPr>
          <w:rFonts w:hint="default" w:ascii="Nimbus Roman No9 L" w:hAnsi="Nimbus Roman No9 L" w:cs="Nimbus Roman No9 L"/>
          <w:color w:val="auto"/>
          <w:kern w:val="0"/>
          <w:sz w:val="18"/>
          <w:szCs w:val="18"/>
        </w:rPr>
      </w:pPr>
      <w:r>
        <w:rPr>
          <w:rFonts w:hint="default" w:ascii="Nimbus Roman No9 L" w:hAnsi="Nimbus Roman No9 L" w:cs="Nimbus Roman No9 L"/>
          <w:color w:val="auto"/>
          <w:kern w:val="0"/>
          <w:sz w:val="18"/>
          <w:szCs w:val="18"/>
        </w:rPr>
        <w:t xml:space="preserve">单位负责人：     </w:t>
      </w:r>
      <w:r>
        <w:rPr>
          <w:rFonts w:hint="default" w:ascii="Nimbus Roman No9 L" w:hAnsi="Nimbus Roman No9 L" w:cs="Nimbus Roman No9 L"/>
          <w:color w:val="auto"/>
          <w:kern w:val="0"/>
          <w:sz w:val="18"/>
          <w:szCs w:val="18"/>
          <w:lang w:val="en-US" w:eastAsia="zh-CN"/>
        </w:rPr>
        <w:t xml:space="preserve">   </w:t>
      </w:r>
      <w:r>
        <w:rPr>
          <w:rFonts w:hint="default" w:ascii="Nimbus Roman No9 L" w:hAnsi="Nimbus Roman No9 L" w:cs="Nimbus Roman No9 L"/>
          <w:color w:val="auto"/>
          <w:kern w:val="0"/>
          <w:sz w:val="18"/>
          <w:szCs w:val="18"/>
        </w:rPr>
        <w:t xml:space="preserve">统计负责人：     </w:t>
      </w:r>
      <w:r>
        <w:rPr>
          <w:rFonts w:hint="default" w:ascii="Nimbus Roman No9 L" w:hAnsi="Nimbus Roman No9 L" w:cs="Nimbus Roman No9 L"/>
          <w:color w:val="auto"/>
          <w:kern w:val="0"/>
          <w:sz w:val="18"/>
          <w:szCs w:val="18"/>
          <w:lang w:val="en-US" w:eastAsia="zh-CN"/>
        </w:rPr>
        <w:t xml:space="preserve">  </w:t>
      </w:r>
      <w:r>
        <w:rPr>
          <w:rFonts w:hint="default" w:ascii="Nimbus Roman No9 L" w:hAnsi="Nimbus Roman No9 L" w:cs="Nimbus Roman No9 L"/>
          <w:color w:val="auto"/>
          <w:kern w:val="0"/>
          <w:sz w:val="18"/>
          <w:szCs w:val="18"/>
        </w:rPr>
        <w:t xml:space="preserve"> 填表人：      </w:t>
      </w:r>
      <w:r>
        <w:rPr>
          <w:rFonts w:hint="default" w:ascii="Nimbus Roman No9 L" w:hAnsi="Nimbus Roman No9 L" w:cs="Nimbus Roman No9 L"/>
          <w:color w:val="auto"/>
          <w:kern w:val="0"/>
          <w:sz w:val="18"/>
          <w:szCs w:val="18"/>
          <w:lang w:val="en-US" w:eastAsia="zh-CN"/>
        </w:rPr>
        <w:t xml:space="preserve">   </w:t>
      </w:r>
      <w:r>
        <w:rPr>
          <w:rFonts w:hint="default" w:ascii="Nimbus Roman No9 L" w:hAnsi="Nimbus Roman No9 L" w:cs="Nimbus Roman No9 L"/>
          <w:color w:val="auto"/>
          <w:sz w:val="18"/>
          <w:szCs w:val="18"/>
        </w:rPr>
        <w:t>联系电话：</w:t>
      </w:r>
      <w:r>
        <w:rPr>
          <w:rFonts w:hint="default" w:ascii="Nimbus Roman No9 L" w:hAnsi="Nimbus Roman No9 L" w:cs="Nimbus Roman No9 L"/>
          <w:color w:val="auto"/>
          <w:kern w:val="0"/>
          <w:sz w:val="18"/>
          <w:szCs w:val="18"/>
        </w:rPr>
        <w:t xml:space="preserve">    </w:t>
      </w:r>
      <w:r>
        <w:rPr>
          <w:rFonts w:hint="default" w:ascii="Nimbus Roman No9 L" w:hAnsi="Nimbus Roman No9 L" w:cs="Nimbus Roman No9 L"/>
          <w:color w:val="auto"/>
          <w:kern w:val="0"/>
          <w:sz w:val="18"/>
          <w:szCs w:val="18"/>
          <w:lang w:val="en-US" w:eastAsia="zh-CN"/>
        </w:rPr>
        <w:t xml:space="preserve">  </w:t>
      </w:r>
      <w:r>
        <w:rPr>
          <w:rFonts w:hint="default" w:ascii="Nimbus Roman No9 L" w:hAnsi="Nimbus Roman No9 L" w:cs="Nimbus Roman No9 L"/>
          <w:color w:val="auto"/>
          <w:kern w:val="0"/>
          <w:sz w:val="18"/>
          <w:szCs w:val="18"/>
        </w:rPr>
        <w:t>报出日期：</w:t>
      </w:r>
      <w:r>
        <w:rPr>
          <w:rFonts w:hint="eastAsia" w:ascii="Nimbus Roman No9 L" w:hAnsi="Nimbus Roman No9 L" w:cs="Nimbus Roman No9 L"/>
          <w:color w:val="auto"/>
          <w:kern w:val="0"/>
          <w:sz w:val="18"/>
          <w:szCs w:val="18"/>
          <w:lang w:val="en-US" w:eastAsia="zh-CN"/>
        </w:rPr>
        <w:t>2 0</w:t>
      </w:r>
      <w:r>
        <w:rPr>
          <w:rFonts w:hint="default" w:ascii="Nimbus Roman No9 L" w:hAnsi="Nimbus Roman No9 L" w:cs="Nimbus Roman No9 L"/>
          <w:color w:val="auto"/>
          <w:kern w:val="0"/>
          <w:sz w:val="18"/>
          <w:szCs w:val="18"/>
        </w:rPr>
        <w:t xml:space="preserve"> </w:t>
      </w:r>
      <w:r>
        <w:rPr>
          <w:rFonts w:hint="eastAsia" w:ascii="Nimbus Roman No9 L" w:hAnsi="Nimbus Roman No9 L" w:cs="Nimbus Roman No9 L"/>
          <w:color w:val="auto"/>
          <w:kern w:val="0"/>
          <w:sz w:val="18"/>
          <w:szCs w:val="18"/>
          <w:lang w:val="en-US" w:eastAsia="zh-CN"/>
        </w:rPr>
        <w:t xml:space="preserve"> </w:t>
      </w:r>
      <w:r>
        <w:rPr>
          <w:rFonts w:hint="default" w:ascii="Nimbus Roman No9 L" w:hAnsi="Nimbus Roman No9 L" w:cs="Nimbus Roman No9 L"/>
          <w:color w:val="auto"/>
          <w:kern w:val="0"/>
          <w:sz w:val="18"/>
          <w:szCs w:val="18"/>
        </w:rPr>
        <w:t xml:space="preserve"> 年   月   日</w:t>
      </w:r>
    </w:p>
    <w:p>
      <w:pPr>
        <w:spacing w:line="220" w:lineRule="exact"/>
        <w:rPr>
          <w:rFonts w:hint="default" w:ascii="Nimbus Roman No9 L" w:hAnsi="Nimbus Roman No9 L" w:cs="Nimbus Roman No9 L"/>
          <w:color w:val="auto"/>
          <w:sz w:val="18"/>
          <w:szCs w:val="18"/>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exact"/>
        <w:ind w:left="1765" w:leftChars="100" w:right="168" w:rightChars="80" w:hanging="1555" w:hangingChars="864"/>
        <w:textAlignment w:val="auto"/>
        <w:rPr>
          <w:rFonts w:hint="default" w:ascii="Nimbus Roman No9 L" w:hAnsi="Nimbus Roman No9 L" w:eastAsia="宋体" w:cs="Nimbus Roman No9 L"/>
          <w:color w:val="auto"/>
          <w:spacing w:val="0"/>
          <w:sz w:val="18"/>
          <w:szCs w:val="18"/>
        </w:rPr>
      </w:pPr>
      <w:r>
        <w:rPr>
          <w:rFonts w:hint="default" w:ascii="Nimbus Roman No9 L" w:hAnsi="Nimbus Roman No9 L" w:cs="Nimbus Roman No9 L"/>
          <w:color w:val="auto"/>
          <w:sz w:val="18"/>
          <w:szCs w:val="18"/>
        </w:rPr>
        <w:t>说</w:t>
      </w:r>
      <w:r>
        <w:rPr>
          <w:rFonts w:hint="default" w:ascii="Nimbus Roman No9 L" w:hAnsi="Nimbus Roman No9 L" w:eastAsia="宋体" w:cs="Nimbus Roman No9 L"/>
          <w:color w:val="auto"/>
          <w:spacing w:val="0"/>
          <w:sz w:val="18"/>
          <w:szCs w:val="18"/>
        </w:rPr>
        <w:t>明：1.统计范围：</w:t>
      </w:r>
      <w:r>
        <w:rPr>
          <w:rFonts w:hint="eastAsia" w:ascii="Nimbus Roman No9 L" w:hAnsi="Nimbus Roman No9 L" w:eastAsia="宋体" w:cs="Nimbus Roman No9 L"/>
          <w:color w:val="auto"/>
          <w:spacing w:val="0"/>
          <w:sz w:val="18"/>
          <w:szCs w:val="18"/>
          <w:lang w:val="en-US" w:eastAsia="zh-CN"/>
        </w:rPr>
        <w:t>7</w:t>
      </w:r>
      <w:r>
        <w:rPr>
          <w:rFonts w:hint="default" w:ascii="Nimbus Roman No9 L" w:hAnsi="Nimbus Roman No9 L" w:eastAsia="宋体" w:cs="Nimbus Roman No9 L"/>
          <w:color w:val="auto"/>
          <w:spacing w:val="0"/>
          <w:sz w:val="18"/>
          <w:szCs w:val="18"/>
        </w:rPr>
        <w:t>01表212栏“本法人（视同法人）单位是否有下属产业活动单位（分支机构、派出机构、分公司、分部、分厂、分店等）”选“1.是”的法人单位填写本表。</w:t>
      </w:r>
    </w:p>
    <w:p>
      <w:pPr>
        <w:keepNext w:val="0"/>
        <w:keepLines w:val="0"/>
        <w:pageBreakBefore w:val="0"/>
        <w:widowControl w:val="0"/>
        <w:kinsoku/>
        <w:wordWrap/>
        <w:overflowPunct/>
        <w:topLinePunct w:val="0"/>
        <w:autoSpaceDE/>
        <w:autoSpaceDN/>
        <w:bidi w:val="0"/>
        <w:adjustRightInd/>
        <w:snapToGrid/>
        <w:spacing w:line="240" w:lineRule="exact"/>
        <w:ind w:left="2327" w:leftChars="358" w:right="210" w:rightChars="100" w:hanging="1575" w:hangingChars="875"/>
        <w:textAlignment w:val="auto"/>
        <w:rPr>
          <w:rFonts w:hint="default" w:ascii="Nimbus Roman No9 L" w:hAnsi="Nimbus Roman No9 L" w:eastAsia="宋体" w:cs="Nimbus Roman No9 L"/>
          <w:color w:val="auto"/>
          <w:spacing w:val="0"/>
          <w:sz w:val="18"/>
          <w:szCs w:val="18"/>
        </w:rPr>
      </w:pPr>
      <w:r>
        <w:rPr>
          <w:rFonts w:hint="default" w:ascii="Nimbus Roman No9 L" w:hAnsi="Nimbus Roman No9 L" w:eastAsia="宋体" w:cs="Nimbus Roman No9 L"/>
          <w:color w:val="auto"/>
          <w:spacing w:val="0"/>
          <w:sz w:val="18"/>
          <w:szCs w:val="18"/>
        </w:rPr>
        <w:t>2.报送日期及方式：调查单位</w:t>
      </w:r>
      <w:r>
        <w:rPr>
          <w:rFonts w:hint="default" w:ascii="Nimbus Roman No9 L" w:hAnsi="Nimbus Roman No9 L" w:eastAsia="宋体" w:cs="Nimbus Roman No9 L"/>
          <w:color w:val="auto"/>
          <w:spacing w:val="0"/>
          <w:sz w:val="18"/>
          <w:szCs w:val="18"/>
          <w:lang w:val="en"/>
        </w:rPr>
        <w:t>2023年5月15日24时前网上填报</w:t>
      </w:r>
      <w:r>
        <w:rPr>
          <w:rFonts w:hint="default" w:ascii="Nimbus Roman No9 L" w:hAnsi="Nimbus Roman No9 L" w:eastAsia="宋体" w:cs="Nimbus Roman No9 L"/>
          <w:color w:val="auto"/>
          <w:spacing w:val="0"/>
          <w:sz w:val="18"/>
          <w:szCs w:val="18"/>
        </w:rPr>
        <w:t>。</w:t>
      </w:r>
    </w:p>
    <w:p>
      <w:pPr>
        <w:keepNext w:val="0"/>
        <w:keepLines w:val="0"/>
        <w:pageBreakBefore w:val="0"/>
        <w:widowControl w:val="0"/>
        <w:kinsoku/>
        <w:wordWrap/>
        <w:overflowPunct/>
        <w:topLinePunct w:val="0"/>
        <w:autoSpaceDE/>
        <w:autoSpaceDN/>
        <w:bidi w:val="0"/>
        <w:adjustRightInd/>
        <w:snapToGrid/>
        <w:spacing w:line="240" w:lineRule="exact"/>
        <w:ind w:left="2480" w:leftChars="358" w:right="210" w:rightChars="100" w:hanging="1728" w:hangingChars="960"/>
        <w:textAlignment w:val="auto"/>
        <w:rPr>
          <w:rFonts w:hint="default" w:ascii="Nimbus Roman No9 L" w:hAnsi="Nimbus Roman No9 L" w:eastAsia="宋体" w:cs="Nimbus Roman No9 L"/>
          <w:color w:val="auto"/>
          <w:spacing w:val="0"/>
          <w:sz w:val="18"/>
          <w:szCs w:val="18"/>
        </w:rPr>
      </w:pPr>
      <w:r>
        <w:rPr>
          <w:rFonts w:hint="default" w:ascii="Nimbus Roman No9 L" w:hAnsi="Nimbus Roman No9 L" w:eastAsia="宋体" w:cs="Nimbus Roman No9 L"/>
          <w:color w:val="auto"/>
          <w:spacing w:val="0"/>
          <w:sz w:val="18"/>
          <w:szCs w:val="18"/>
        </w:rPr>
        <w:t>3.调查单位填报要求：本表部分数据由国务院经普办在调查开始前统一导入数据采集处理软件中，生成报表数据。调查单位应根据实际情况对表中的数据进行认真核对与填写，指标数据如有变动应及时进行修改</w:t>
      </w:r>
      <w:r>
        <w:rPr>
          <w:rFonts w:hint="eastAsia" w:ascii="Nimbus Roman No9 L" w:hAnsi="Nimbus Roman No9 L" w:eastAsia="宋体" w:cs="Nimbus Roman No9 L"/>
          <w:color w:val="auto"/>
          <w:spacing w:val="0"/>
          <w:sz w:val="18"/>
          <w:szCs w:val="18"/>
          <w:lang w:eastAsia="zh-CN"/>
        </w:rPr>
        <w:t>（</w:t>
      </w:r>
      <w:r>
        <w:rPr>
          <w:rFonts w:hint="default" w:ascii="Nimbus Roman No9 L" w:hAnsi="Nimbus Roman No9 L" w:eastAsia="宋体" w:cs="Nimbus Roman No9 L"/>
          <w:color w:val="auto"/>
          <w:spacing w:val="0"/>
          <w:sz w:val="18"/>
          <w:szCs w:val="18"/>
        </w:rPr>
        <w:t>加灰底的指标除外</w:t>
      </w:r>
      <w:r>
        <w:rPr>
          <w:rFonts w:hint="eastAsia" w:ascii="Nimbus Roman No9 L" w:hAnsi="Nimbus Roman No9 L" w:eastAsia="宋体" w:cs="Nimbus Roman No9 L"/>
          <w:color w:val="auto"/>
          <w:spacing w:val="0"/>
          <w:sz w:val="18"/>
          <w:szCs w:val="18"/>
          <w:lang w:eastAsia="zh-CN"/>
        </w:rPr>
        <w:t>）</w:t>
      </w:r>
      <w:r>
        <w:rPr>
          <w:rFonts w:hint="default" w:ascii="Nimbus Roman No9 L" w:hAnsi="Nimbus Roman No9 L" w:eastAsia="宋体" w:cs="Nimbus Roman No9 L"/>
          <w:color w:val="auto"/>
          <w:spacing w:val="0"/>
          <w:sz w:val="18"/>
          <w:szCs w:val="18"/>
        </w:rPr>
        <w:t>。</w:t>
      </w:r>
    </w:p>
    <w:p>
      <w:pPr>
        <w:keepNext w:val="0"/>
        <w:keepLines w:val="0"/>
        <w:pageBreakBefore w:val="0"/>
        <w:widowControl w:val="0"/>
        <w:kinsoku/>
        <w:wordWrap/>
        <w:overflowPunct/>
        <w:topLinePunct w:val="0"/>
        <w:autoSpaceDE/>
        <w:autoSpaceDN/>
        <w:bidi w:val="0"/>
        <w:adjustRightInd/>
        <w:snapToGrid/>
        <w:spacing w:line="240" w:lineRule="exact"/>
        <w:ind w:left="210" w:leftChars="100" w:right="105" w:rightChars="50"/>
        <w:textAlignment w:val="auto"/>
        <w:rPr>
          <w:rFonts w:hint="default" w:ascii="Nimbus Roman No9 L" w:hAnsi="Nimbus Roman No9 L" w:eastAsia="宋体" w:cs="Nimbus Roman No9 L"/>
          <w:color w:val="auto"/>
          <w:spacing w:val="0"/>
          <w:sz w:val="18"/>
          <w:szCs w:val="18"/>
        </w:rPr>
      </w:pPr>
      <w:r>
        <w:rPr>
          <w:rFonts w:hint="default" w:ascii="Nimbus Roman No9 L" w:hAnsi="Nimbus Roman No9 L" w:eastAsia="宋体" w:cs="Nimbus Roman No9 L"/>
          <w:color w:val="auto"/>
          <w:spacing w:val="0"/>
          <w:sz w:val="18"/>
          <w:szCs w:val="18"/>
        </w:rPr>
        <w:t xml:space="preserve">      4.区划代码、行业代码由统计机构填写。</w:t>
      </w:r>
    </w:p>
    <w:p>
      <w:pPr>
        <w:keepNext w:val="0"/>
        <w:keepLines w:val="0"/>
        <w:pageBreakBefore w:val="0"/>
        <w:widowControl w:val="0"/>
        <w:kinsoku/>
        <w:wordWrap/>
        <w:overflowPunct/>
        <w:topLinePunct w:val="0"/>
        <w:autoSpaceDE/>
        <w:autoSpaceDN/>
        <w:bidi w:val="0"/>
        <w:adjustRightInd/>
        <w:snapToGrid/>
        <w:spacing w:line="240" w:lineRule="exact"/>
        <w:ind w:left="1758" w:leftChars="100" w:right="168" w:rightChars="80" w:hanging="1548" w:hangingChars="860"/>
        <w:textAlignment w:val="auto"/>
        <w:rPr>
          <w:rFonts w:hint="default" w:ascii="Nimbus Roman No9 L" w:hAnsi="Nimbus Roman No9 L" w:eastAsia="宋体" w:cs="Nimbus Roman No9 L"/>
          <w:color w:val="auto"/>
          <w:spacing w:val="0"/>
          <w:sz w:val="28"/>
          <w:szCs w:val="28"/>
        </w:rPr>
      </w:pPr>
      <w:r>
        <w:rPr>
          <w:rFonts w:hint="default" w:ascii="Nimbus Roman No9 L" w:hAnsi="Nimbus Roman No9 L" w:eastAsia="宋体" w:cs="Nimbus Roman No9 L"/>
          <w:color w:val="auto"/>
          <w:spacing w:val="0"/>
          <w:sz w:val="18"/>
          <w:szCs w:val="18"/>
        </w:rPr>
        <w:t xml:space="preserve">      5.单位类型：2产业活动单位（本部）</w:t>
      </w:r>
      <w:r>
        <w:rPr>
          <w:rFonts w:hint="eastAsia" w:ascii="Nimbus Roman No9 L" w:hAnsi="Nimbus Roman No9 L" w:eastAsia="宋体" w:cs="Nimbus Roman No9 L"/>
          <w:color w:val="auto"/>
          <w:spacing w:val="0"/>
          <w:sz w:val="18"/>
          <w:szCs w:val="18"/>
          <w:lang w:eastAsia="zh-CN"/>
        </w:rPr>
        <w:t>，</w:t>
      </w:r>
      <w:r>
        <w:rPr>
          <w:rFonts w:hint="default" w:ascii="Nimbus Roman No9 L" w:hAnsi="Nimbus Roman No9 L" w:eastAsia="宋体" w:cs="Nimbus Roman No9 L"/>
          <w:color w:val="auto"/>
          <w:spacing w:val="0"/>
          <w:sz w:val="18"/>
          <w:szCs w:val="18"/>
        </w:rPr>
        <w:t>有分支机构的法人单位去除下设分支机构后剩余的部分，如总部、本店、本所等</w:t>
      </w:r>
      <w:r>
        <w:rPr>
          <w:rFonts w:hint="eastAsia" w:ascii="Nimbus Roman No9 L" w:hAnsi="Nimbus Roman No9 L" w:eastAsia="宋体" w:cs="Nimbus Roman No9 L"/>
          <w:color w:val="auto"/>
          <w:spacing w:val="0"/>
          <w:sz w:val="18"/>
          <w:szCs w:val="18"/>
          <w:lang w:eastAsia="zh-CN"/>
        </w:rPr>
        <w:t>；</w:t>
      </w:r>
      <w:r>
        <w:rPr>
          <w:rFonts w:hint="default" w:ascii="Nimbus Roman No9 L" w:hAnsi="Nimbus Roman No9 L" w:eastAsia="宋体" w:cs="Nimbus Roman No9 L"/>
          <w:color w:val="auto"/>
          <w:spacing w:val="0"/>
          <w:sz w:val="18"/>
          <w:szCs w:val="18"/>
        </w:rPr>
        <w:t>3产业活动单位（分支机构）</w:t>
      </w:r>
      <w:r>
        <w:rPr>
          <w:rFonts w:hint="eastAsia" w:ascii="Nimbus Roman No9 L" w:hAnsi="Nimbus Roman No9 L" w:eastAsia="宋体" w:cs="Nimbus Roman No9 L"/>
          <w:color w:val="auto"/>
          <w:spacing w:val="0"/>
          <w:sz w:val="18"/>
          <w:szCs w:val="18"/>
          <w:lang w:eastAsia="zh-CN"/>
        </w:rPr>
        <w:t>，</w:t>
      </w:r>
      <w:r>
        <w:rPr>
          <w:rFonts w:hint="default" w:ascii="Nimbus Roman No9 L" w:hAnsi="Nimbus Roman No9 L" w:eastAsia="宋体" w:cs="Nimbus Roman No9 L"/>
          <w:color w:val="auto"/>
          <w:spacing w:val="0"/>
          <w:sz w:val="18"/>
          <w:szCs w:val="18"/>
        </w:rPr>
        <w:t>法人单位下设的分支机构，如分部、分厂、分店、支所等</w:t>
      </w:r>
      <w:r>
        <w:rPr>
          <w:rFonts w:hint="eastAsia" w:ascii="Nimbus Roman No9 L" w:hAnsi="Nimbus Roman No9 L" w:eastAsia="宋体" w:cs="Nimbus Roman No9 L"/>
          <w:color w:val="auto"/>
          <w:spacing w:val="0"/>
          <w:sz w:val="18"/>
          <w:szCs w:val="18"/>
          <w:lang w:eastAsia="zh-CN"/>
        </w:rPr>
        <w:t>。</w:t>
      </w:r>
    </w:p>
    <w:p>
      <w:pPr>
        <w:spacing w:line="240" w:lineRule="exact"/>
        <w:rPr>
          <w:rFonts w:hint="default" w:ascii="Nimbus Roman No9 L" w:hAnsi="Nimbus Roman No9 L" w:cs="Nimbus Roman No9 L"/>
          <w:color w:val="auto"/>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Nimbus Roman No9 L">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964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Times New Roman" w:hAnsi="Times New Roman" w:cs="Times New Roman"/>
      <w:szCs w:val="20"/>
    </w:rPr>
  </w:style>
  <w:style w:type="paragraph" w:styleId="3">
    <w:name w:val="Body Text"/>
    <w:basedOn w:val="1"/>
    <w:qFormat/>
    <w:uiPriority w:val="0"/>
    <w:pPr>
      <w:spacing w:after="120" w:afterLines="0" w:afterAutospacing="0" w:line="600" w:lineRule="exact"/>
      <w:ind w:firstLine="883" w:firstLineChars="200"/>
    </w:pPr>
    <w:rPr>
      <w:rFonts w:ascii="仿宋_GB2312" w:hAnsi="仿宋_GB2312"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2023-03-31T09:51:35Z</dcterms:created>
  <dc:creator>tongjijun</dc:creator>
  <cp:lastModifiedBy>tongjijun</cp:lastModifiedBy>
  <dcterms:modified xsi:type="dcterms:W3CDTF">2023-03-31T09:52:19Z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