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制度公开主要内容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一、调查目的：通过对赤峰市</w:t>
      </w:r>
      <w:r>
        <w:rPr>
          <w:rFonts w:hint="eastAsia" w:ascii="仿宋" w:hAnsi="仿宋" w:eastAsia="仿宋"/>
          <w:sz w:val="32"/>
          <w:szCs w:val="32"/>
          <w:lang w:eastAsia="zh-CN"/>
        </w:rPr>
        <w:t>辖区内</w:t>
      </w:r>
      <w:r>
        <w:rPr>
          <w:rFonts w:hint="eastAsia" w:ascii="仿宋" w:hAnsi="仿宋" w:eastAsia="仿宋"/>
          <w:sz w:val="32"/>
          <w:szCs w:val="32"/>
        </w:rPr>
        <w:t>城乡居民开展抽样调查，了解公众对空气、水和土壤等生态环境质量的主观满意程度，为赤峰市生态文明建设评价考核提供参考依据。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调查内容：调查问卷全面系统反映人居环境健康的各个方面，重点关注居民反映强烈且与生活密切相关的空气、水、土壤以及其他生活环境等方面的满意程度，同时调查居民对垃圾污水处理、危险废物处置处理及噪声、光污染等其他环境问题的主观态度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三、调查对象和范围：调查对象为年满18周岁，居住在赤峰市辖区内且居住时间超过半年以上的居民。</w:t>
      </w:r>
    </w:p>
    <w:p>
      <w:pPr>
        <w:ind w:firstLine="645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四、调查方法：抽样调查。本次调查采用计算机辅助电话调查（CATI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即访问员头戴耳机式受话器，由计算机依照抽样设计要求随机拨打并接通电话号码后，按照计算机屏幕上显示的调查问卷将内容逐一读出，并将被调查者的回答用计算机如实记录。</w:t>
      </w:r>
    </w:p>
    <w:p>
      <w:pPr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五、组织方式：由赤峰市统计局社情民意调查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_GB2312"/>
          <w:sz w:val="32"/>
          <w:szCs w:val="32"/>
        </w:rPr>
        <w:t>按照调查方案的要求，组织实施。</w:t>
      </w:r>
    </w:p>
    <w:p>
      <w:pPr>
        <w:ind w:firstLine="645"/>
      </w:pPr>
      <w:r>
        <w:rPr>
          <w:rFonts w:hint="eastAsia" w:ascii="仿宋" w:hAnsi="仿宋" w:eastAsia="仿宋" w:cs="仿宋_GB2312"/>
          <w:sz w:val="32"/>
          <w:szCs w:val="32"/>
        </w:rPr>
        <w:t>六、数据发布。本次调查数据仅用于市委年度绩效考核工作使用。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I3ZmY2MjdjZjQ1YmE2OTNmYzhkM2JlMGU0NjIifQ=="/>
  </w:docVars>
  <w:rsids>
    <w:rsidRoot w:val="00410193"/>
    <w:rsid w:val="00410193"/>
    <w:rsid w:val="006857C7"/>
    <w:rsid w:val="00C3572F"/>
    <w:rsid w:val="069C7D86"/>
    <w:rsid w:val="0E364D82"/>
    <w:rsid w:val="16ED6D83"/>
    <w:rsid w:val="17187C1B"/>
    <w:rsid w:val="24ED7558"/>
    <w:rsid w:val="2E7F158D"/>
    <w:rsid w:val="3AFF4539"/>
    <w:rsid w:val="428A4F72"/>
    <w:rsid w:val="45711C6B"/>
    <w:rsid w:val="49270D94"/>
    <w:rsid w:val="4F612296"/>
    <w:rsid w:val="52F839AF"/>
    <w:rsid w:val="53361540"/>
    <w:rsid w:val="5FFD2173"/>
    <w:rsid w:val="77FD4D75"/>
    <w:rsid w:val="CDEDF09F"/>
    <w:rsid w:val="DF6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361</Words>
  <Characters>365</Characters>
  <Lines>2</Lines>
  <Paragraphs>1</Paragraphs>
  <TotalTime>7</TotalTime>
  <ScaleCrop>false</ScaleCrop>
  <LinksUpToDate>false</LinksUpToDate>
  <CharactersWithSpaces>365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2022-11-09T00:12:00Z</dcterms:created>
  <dc:creator>李秀琴(李秀琴:科室负责人签字)</dc:creator>
  <cp:lastModifiedBy>tjj</cp:lastModifiedBy>
  <dcterms:modified xsi:type="dcterms:W3CDTF">2024-11-20T09:11:04Z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4ED8FF6E21D04FD393B03142B18CCCA1</vt:lpwstr>
  </property>
</Properties>
</file>