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sz w:val="32"/>
          <w:szCs w:val="32"/>
        </w:rPr>
      </w:pPr>
      <w:r>
        <w:rPr>
          <w:rFonts w:hint="eastAsia" w:ascii="黑体" w:hAnsi="黑体" w:eastAsia="黑体" w:cs="Times New Roman"/>
          <w:sz w:val="32"/>
          <w:szCs w:val="32"/>
        </w:rPr>
        <w:t>附件2</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制度公开主要内容</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一、调查目的：随着生活节奏的加快和人口老龄化趋势的加剧，家政服务需求日益增长</w:t>
      </w:r>
      <w:r>
        <w:rPr>
          <w:rFonts w:hint="eastAsia" w:ascii="仿宋" w:hAnsi="仿宋" w:eastAsia="仿宋"/>
          <w:sz w:val="32"/>
          <w:szCs w:val="32"/>
          <w:lang w:eastAsia="zh-CN"/>
        </w:rPr>
        <w:t>。</w:t>
      </w:r>
      <w:r>
        <w:rPr>
          <w:rFonts w:hint="eastAsia" w:ascii="仿宋" w:hAnsi="仿宋" w:eastAsia="仿宋"/>
          <w:sz w:val="32"/>
          <w:szCs w:val="32"/>
        </w:rPr>
        <w:t>为深入了解赤峰市家政服务市场总体情况、存在的问题及消费者的需求，为政府部门进一步建立健全服务保障措施，规范市场秩序，加强管理监督，不断提升家政市场服务水平提供参考依据，赤峰市统计局社情民意调查中心拟组织开展赤峰市家政服务市场需求调查。</w:t>
      </w:r>
    </w:p>
    <w:p>
      <w:pPr>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二、调查内容：调查问卷主要了解家政服务使用、需求情况及行业发展存在的问题等。</w:t>
      </w:r>
    </w:p>
    <w:p>
      <w:pPr>
        <w:ind w:firstLine="645"/>
        <w:rPr>
          <w:rFonts w:hint="eastAsia" w:ascii="仿宋" w:hAnsi="仿宋" w:eastAsia="仿宋"/>
          <w:sz w:val="32"/>
          <w:szCs w:val="32"/>
        </w:rPr>
      </w:pPr>
      <w:r>
        <w:rPr>
          <w:rFonts w:hint="eastAsia" w:ascii="仿宋" w:hAnsi="仿宋" w:eastAsia="仿宋"/>
          <w:sz w:val="32"/>
          <w:szCs w:val="32"/>
        </w:rPr>
        <w:t>三、调查对象和范围：调查对象为年满18周岁，居住在赤峰市辖区内的城镇居民。</w:t>
      </w:r>
    </w:p>
    <w:p>
      <w:pPr>
        <w:ind w:firstLine="645"/>
        <w:rPr>
          <w:rFonts w:ascii="仿宋" w:hAnsi="仿宋" w:eastAsia="仿宋" w:cs="仿宋_GB2312"/>
          <w:sz w:val="32"/>
          <w:szCs w:val="32"/>
        </w:rPr>
      </w:pPr>
      <w:bookmarkStart w:id="0" w:name="_GoBack"/>
      <w:bookmarkEnd w:id="0"/>
      <w:r>
        <w:rPr>
          <w:rFonts w:hint="eastAsia" w:ascii="仿宋" w:hAnsi="仿宋" w:eastAsia="仿宋"/>
          <w:sz w:val="32"/>
          <w:szCs w:val="32"/>
        </w:rPr>
        <w:t>四、调查方法：抽样调查。本次调查采用计算机辅助电话调查（CATI），</w:t>
      </w:r>
      <w:r>
        <w:rPr>
          <w:rFonts w:hint="eastAsia" w:ascii="仿宋" w:hAnsi="仿宋" w:eastAsia="仿宋" w:cs="仿宋_GB2312"/>
          <w:sz w:val="32"/>
          <w:szCs w:val="32"/>
        </w:rPr>
        <w:t>即访问员头戴耳机式受话器，由计算机依照抽样设计要求随机拨打并接通电话号码后，按照计算机屏幕上显示的调查问卷将内容逐一读出，并将被调查者的回答用计算机如实记录。</w:t>
      </w:r>
    </w:p>
    <w:p>
      <w:pPr>
        <w:ind w:firstLine="645"/>
        <w:rPr>
          <w:rFonts w:ascii="仿宋" w:hAnsi="仿宋" w:eastAsia="仿宋" w:cs="仿宋_GB2312"/>
          <w:sz w:val="32"/>
          <w:szCs w:val="32"/>
        </w:rPr>
      </w:pPr>
      <w:r>
        <w:rPr>
          <w:rFonts w:hint="eastAsia" w:ascii="仿宋" w:hAnsi="仿宋" w:eastAsia="仿宋" w:cs="仿宋_GB2312"/>
          <w:sz w:val="32"/>
          <w:szCs w:val="32"/>
        </w:rPr>
        <w:t>五、组织方式：由赤峰市统计局社情民意调查</w:t>
      </w:r>
      <w:r>
        <w:rPr>
          <w:rFonts w:hint="eastAsia" w:ascii="仿宋" w:hAnsi="仿宋" w:eastAsia="仿宋" w:cs="仿宋_GB2312"/>
          <w:sz w:val="32"/>
          <w:szCs w:val="32"/>
          <w:lang w:eastAsia="zh-CN"/>
        </w:rPr>
        <w:t>中心</w:t>
      </w:r>
      <w:r>
        <w:rPr>
          <w:rFonts w:hint="eastAsia" w:ascii="仿宋" w:hAnsi="仿宋" w:eastAsia="仿宋" w:cs="仿宋_GB2312"/>
          <w:sz w:val="32"/>
          <w:szCs w:val="32"/>
        </w:rPr>
        <w:t>按照调查方案的要求，组织实施。</w:t>
      </w:r>
    </w:p>
    <w:p>
      <w:pPr>
        <w:ind w:firstLine="645"/>
      </w:pPr>
      <w:r>
        <w:rPr>
          <w:rFonts w:hint="eastAsia" w:ascii="仿宋" w:hAnsi="仿宋" w:eastAsia="仿宋" w:cs="仿宋_GB2312"/>
          <w:sz w:val="32"/>
          <w:szCs w:val="32"/>
        </w:rPr>
        <w:t>六、数据发布</w:t>
      </w:r>
      <w:r>
        <w:rPr>
          <w:rFonts w:hint="eastAsia" w:ascii="仿宋" w:hAnsi="仿宋" w:eastAsia="仿宋" w:cs="仿宋_GB2312"/>
          <w:sz w:val="32"/>
          <w:szCs w:val="32"/>
          <w:lang w:eastAsia="zh-CN"/>
        </w:rPr>
        <w:t>：</w:t>
      </w:r>
      <w:r>
        <w:rPr>
          <w:rFonts w:hint="eastAsia" w:ascii="仿宋" w:hAnsi="仿宋" w:eastAsia="仿宋" w:cs="仿宋_GB2312"/>
          <w:sz w:val="32"/>
          <w:szCs w:val="32"/>
        </w:rPr>
        <w:t>本次调查数据仅用于市委,政府决策参考使用。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88"/>
    <w:rsid w:val="00012296"/>
    <w:rsid w:val="003106CA"/>
    <w:rsid w:val="00435C89"/>
    <w:rsid w:val="00535040"/>
    <w:rsid w:val="00E4350C"/>
    <w:rsid w:val="00F50588"/>
    <w:rsid w:val="3D3DD696"/>
    <w:rsid w:val="3EF5C816"/>
    <w:rsid w:val="3FCF5701"/>
    <w:rsid w:val="5FF34636"/>
    <w:rsid w:val="7EFB3617"/>
    <w:rsid w:val="7F67895B"/>
    <w:rsid w:val="8BEB53D1"/>
    <w:rsid w:val="FFFA9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67</Words>
  <Characters>385</Characters>
  <Lines>3</Lines>
  <Paragraphs>1</Paragraphs>
  <TotalTime>12</TotalTime>
  <ScaleCrop>false</ScaleCrop>
  <LinksUpToDate>false</LinksUpToDate>
  <CharactersWithSpaces>451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2022-12-09T15:44:00Z</dcterms:created>
  <dc:creator>武秀春(武秀春:)</dc:creator>
  <cp:lastModifiedBy>tjj</cp:lastModifiedBy>
  <dcterms:modified xsi:type="dcterms:W3CDTF">2025-04-09T10:01:17Z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