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Times New Roman"/>
          <w:sz w:val="32"/>
          <w:szCs w:val="32"/>
        </w:rPr>
      </w:pPr>
      <w:r>
        <w:rPr>
          <w:rFonts w:hint="eastAsia" w:ascii="黑体" w:hAnsi="黑体" w:eastAsia="黑体" w:cs="Times New Roman"/>
          <w:sz w:val="32"/>
          <w:szCs w:val="32"/>
        </w:rPr>
        <w:t>附件2</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制度公开主要内容</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仿宋_GB2312" w:hAnsi="仿宋_GB2312" w:eastAsia="仿宋_GB2312" w:cs="仿宋_GB2312"/>
          <w:bCs/>
          <w:color w:val="000000"/>
          <w:sz w:val="32"/>
          <w:szCs w:val="32"/>
        </w:rPr>
      </w:pPr>
      <w:r>
        <w:rPr>
          <w:rFonts w:hint="eastAsia" w:ascii="仿宋" w:hAnsi="仿宋" w:eastAsia="仿宋"/>
          <w:sz w:val="32"/>
          <w:szCs w:val="32"/>
        </w:rPr>
        <w:t>一、调查目的：3月 1 日,国务院常务会议审议通过了《推动大规模设备更新和消费品以旧换新行动方案》,推动新一轮大规模设备更新和消费品以旧换新,强调鼓励汽车、家电等传统消费品以旧换新,形成更新换代规模效应,对提振居民消费、稳定和扩大就业具有重要意义。为了解赤峰市城乡居民对新一轮消费品以旧换新的意愿与期盼，赤峰市</w:t>
      </w:r>
      <w:r>
        <w:rPr>
          <w:rFonts w:hint="eastAsia" w:ascii="仿宋" w:hAnsi="仿宋" w:eastAsia="仿宋"/>
          <w:sz w:val="32"/>
          <w:szCs w:val="32"/>
          <w:lang w:eastAsia="zh-CN"/>
        </w:rPr>
        <w:t>统计局</w:t>
      </w:r>
      <w:bookmarkStart w:id="0" w:name="_GoBack"/>
      <w:bookmarkEnd w:id="0"/>
      <w:r>
        <w:rPr>
          <w:rFonts w:hint="eastAsia" w:ascii="仿宋" w:hAnsi="仿宋" w:eastAsia="仿宋"/>
          <w:sz w:val="32"/>
          <w:szCs w:val="32"/>
        </w:rPr>
        <w:t>社情民意调查中心拟组织开展城乡居民对新一轮消费品以旧换新意愿调查。</w:t>
      </w:r>
    </w:p>
    <w:p>
      <w:pPr>
        <w:spacing w:line="360" w:lineRule="auto"/>
        <w:ind w:firstLine="640" w:firstLineChars="200"/>
        <w:rPr>
          <w:rFonts w:ascii="仿宋_GB2312" w:hAnsi="仿宋_GB2312" w:eastAsia="仿宋_GB2312" w:cs="仿宋_GB2312"/>
          <w:sz w:val="32"/>
          <w:szCs w:val="32"/>
        </w:rPr>
      </w:pPr>
      <w:r>
        <w:rPr>
          <w:rFonts w:hint="eastAsia" w:ascii="仿宋" w:hAnsi="仿宋" w:eastAsia="仿宋"/>
          <w:sz w:val="32"/>
          <w:szCs w:val="32"/>
        </w:rPr>
        <w:t>二、调查内容：调查问卷主要了解居民对新一轮消费品以旧换新政策的知晓程度、参与意愿及对以旧换新政策的意见和建议等。</w:t>
      </w:r>
    </w:p>
    <w:p>
      <w:pPr>
        <w:ind w:firstLine="645"/>
        <w:rPr>
          <w:rFonts w:hint="eastAsia" w:ascii="仿宋" w:hAnsi="仿宋" w:eastAsia="仿宋"/>
          <w:sz w:val="32"/>
          <w:szCs w:val="32"/>
        </w:rPr>
      </w:pPr>
      <w:r>
        <w:rPr>
          <w:rFonts w:hint="eastAsia" w:ascii="仿宋" w:hAnsi="仿宋" w:eastAsia="仿宋"/>
          <w:sz w:val="32"/>
          <w:szCs w:val="32"/>
        </w:rPr>
        <w:t>三、调查对象和范围：调查对象为年满18周岁，居住在赤峰</w:t>
      </w:r>
      <w:r>
        <w:rPr>
          <w:rFonts w:hint="eastAsia" w:ascii="仿宋" w:hAnsi="仿宋" w:eastAsia="仿宋"/>
          <w:sz w:val="32"/>
          <w:szCs w:val="32"/>
          <w:lang w:eastAsia="zh-CN"/>
        </w:rPr>
        <w:t>市辖区</w:t>
      </w:r>
      <w:r>
        <w:rPr>
          <w:rFonts w:hint="eastAsia" w:ascii="仿宋" w:hAnsi="仿宋" w:eastAsia="仿宋"/>
          <w:sz w:val="32"/>
          <w:szCs w:val="32"/>
        </w:rPr>
        <w:t>内的城乡居民。</w:t>
      </w:r>
    </w:p>
    <w:p>
      <w:pPr>
        <w:ind w:firstLine="645"/>
        <w:rPr>
          <w:rFonts w:ascii="仿宋" w:hAnsi="仿宋" w:eastAsia="仿宋" w:cs="仿宋_GB2312"/>
          <w:sz w:val="32"/>
          <w:szCs w:val="32"/>
        </w:rPr>
      </w:pPr>
      <w:r>
        <w:rPr>
          <w:rFonts w:hint="eastAsia" w:ascii="仿宋" w:hAnsi="仿宋" w:eastAsia="仿宋"/>
          <w:sz w:val="32"/>
          <w:szCs w:val="32"/>
        </w:rPr>
        <w:t>四、调查方法：抽样调查。本次调查采用计算机辅助电话调查（CATI），</w:t>
      </w:r>
      <w:r>
        <w:rPr>
          <w:rFonts w:hint="eastAsia" w:ascii="仿宋" w:hAnsi="仿宋" w:eastAsia="仿宋" w:cs="仿宋_GB2312"/>
          <w:sz w:val="32"/>
          <w:szCs w:val="32"/>
        </w:rPr>
        <w:t>即访问员头戴耳机式受话器，由计算机依照抽样设计要求随机拨打并接通电话号码后，按照计算机屏幕上显示的调查问卷将内容逐一读出，并将被调查者的回答用计算机如实记录。</w:t>
      </w:r>
    </w:p>
    <w:p>
      <w:pPr>
        <w:ind w:firstLine="645"/>
        <w:rPr>
          <w:rFonts w:ascii="仿宋" w:hAnsi="仿宋" w:eastAsia="仿宋" w:cs="仿宋_GB2312"/>
          <w:sz w:val="32"/>
          <w:szCs w:val="32"/>
        </w:rPr>
      </w:pPr>
      <w:r>
        <w:rPr>
          <w:rFonts w:hint="eastAsia" w:ascii="仿宋" w:hAnsi="仿宋" w:eastAsia="仿宋" w:cs="仿宋_GB2312"/>
          <w:sz w:val="32"/>
          <w:szCs w:val="32"/>
        </w:rPr>
        <w:t>五、组织方式：由赤峰市统计局社情民意调查</w:t>
      </w:r>
      <w:r>
        <w:rPr>
          <w:rFonts w:hint="eastAsia" w:ascii="仿宋" w:hAnsi="仿宋" w:eastAsia="仿宋" w:cs="仿宋_GB2312"/>
          <w:sz w:val="32"/>
          <w:szCs w:val="32"/>
          <w:lang w:eastAsia="zh-CN"/>
        </w:rPr>
        <w:t>中心</w:t>
      </w:r>
      <w:r>
        <w:rPr>
          <w:rFonts w:hint="eastAsia" w:ascii="仿宋" w:hAnsi="仿宋" w:eastAsia="仿宋" w:cs="仿宋_GB2312"/>
          <w:sz w:val="32"/>
          <w:szCs w:val="32"/>
        </w:rPr>
        <w:t>按照调查方案的要求，组织实施。</w:t>
      </w:r>
    </w:p>
    <w:p>
      <w:pPr>
        <w:ind w:firstLine="645"/>
      </w:pPr>
      <w:r>
        <w:rPr>
          <w:rFonts w:hint="eastAsia" w:ascii="仿宋" w:hAnsi="仿宋" w:eastAsia="仿宋" w:cs="仿宋_GB2312"/>
          <w:sz w:val="32"/>
          <w:szCs w:val="32"/>
        </w:rPr>
        <w:t>六、数据发布。本次调查数据仅用于市委年度绩效考核工作使用。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88"/>
    <w:rsid w:val="00012296"/>
    <w:rsid w:val="003106CA"/>
    <w:rsid w:val="00435C89"/>
    <w:rsid w:val="00535040"/>
    <w:rsid w:val="00E4350C"/>
    <w:rsid w:val="00F50588"/>
    <w:rsid w:val="3EF5C816"/>
    <w:rsid w:val="3FCF5701"/>
    <w:rsid w:val="7F67895B"/>
    <w:rsid w:val="8BEB53D1"/>
    <w:rsid w:val="FFFA9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67</Words>
  <Characters>385</Characters>
  <Lines>3</Lines>
  <Paragraphs>1</Paragraphs>
  <TotalTime>8</TotalTime>
  <ScaleCrop>false</ScaleCrop>
  <LinksUpToDate>false</LinksUpToDate>
  <CharactersWithSpaces>451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2022-12-08T23:44:00Z</dcterms:created>
  <dc:creator>武秀春(武秀春:)</dc:creator>
  <cp:lastModifiedBy>tjj</cp:lastModifiedBy>
  <dcterms:modified xsi:type="dcterms:W3CDTF">2024-03-27T10:04:20Z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