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仿宋_GB2312" w:hAnsi="宋体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b/>
          <w:bCs/>
          <w:sz w:val="44"/>
          <w:szCs w:val="44"/>
          <w:lang w:eastAsia="zh-CN"/>
        </w:rPr>
        <w:t>制度公开主要内容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/>
          <w:sz w:val="32"/>
          <w:szCs w:val="32"/>
        </w:rPr>
        <w:t>调查目的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Times New Roman"/>
          <w:sz w:val="32"/>
          <w:szCs w:val="32"/>
        </w:rPr>
        <w:t>全面掌握自治区数据中心建设运营情况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二、调查内容：</w:t>
      </w:r>
      <w:r>
        <w:rPr>
          <w:rFonts w:hint="eastAsia" w:ascii="仿宋_GB2312" w:hAnsi="仿宋" w:eastAsia="仿宋_GB2312" w:cs="Times New Roman"/>
          <w:sz w:val="32"/>
          <w:szCs w:val="32"/>
        </w:rPr>
        <w:t>投资规模、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电能使用等；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三、</w:t>
      </w:r>
      <w:r>
        <w:rPr>
          <w:rFonts w:hint="eastAsia" w:ascii="仿宋_GB2312" w:hAnsi="宋体" w:eastAsia="仿宋_GB2312"/>
          <w:sz w:val="32"/>
          <w:szCs w:val="32"/>
        </w:rPr>
        <w:t>调查对象及范围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Times New Roman"/>
          <w:sz w:val="32"/>
          <w:szCs w:val="32"/>
        </w:rPr>
        <w:t>辖区内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拥有</w:t>
      </w:r>
      <w:r>
        <w:rPr>
          <w:rFonts w:ascii="仿宋_GB2312" w:hAnsi="仿宋" w:eastAsia="仿宋_GB2312" w:cs="Times New Roman"/>
          <w:sz w:val="32"/>
          <w:szCs w:val="32"/>
        </w:rPr>
        <w:t>100</w:t>
      </w:r>
      <w:r>
        <w:rPr>
          <w:rFonts w:hint="eastAsia" w:ascii="仿宋_GB2312" w:hAnsi="仿宋" w:eastAsia="仿宋_GB2312" w:cs="Times New Roman"/>
          <w:sz w:val="32"/>
          <w:szCs w:val="32"/>
        </w:rPr>
        <w:t>个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以上</w:t>
      </w:r>
      <w:r>
        <w:rPr>
          <w:rFonts w:hint="eastAsia" w:ascii="仿宋_GB2312" w:hAnsi="仿宋" w:eastAsia="仿宋_GB2312" w:cs="Times New Roman"/>
          <w:sz w:val="32"/>
          <w:szCs w:val="32"/>
        </w:rPr>
        <w:t>物理机架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sz w:val="32"/>
          <w:szCs w:val="32"/>
        </w:rPr>
        <w:t>数据中心建设运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营</w:t>
      </w:r>
      <w:r>
        <w:rPr>
          <w:rFonts w:hint="eastAsia" w:ascii="仿宋_GB2312" w:hAnsi="仿宋" w:eastAsia="仿宋_GB2312" w:cs="Times New Roman"/>
          <w:sz w:val="32"/>
          <w:szCs w:val="32"/>
        </w:rPr>
        <w:t>法人企业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或单位；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/>
          <w:sz w:val="32"/>
          <w:szCs w:val="32"/>
        </w:rPr>
        <w:t>调查方法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：全面调查；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五、</w:t>
      </w:r>
      <w:r>
        <w:rPr>
          <w:rFonts w:hint="eastAsia" w:ascii="仿宋_GB2312" w:hAnsi="宋体" w:eastAsia="仿宋_GB2312"/>
          <w:sz w:val="32"/>
          <w:szCs w:val="32"/>
        </w:rPr>
        <w:t>组织方式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：逐级向下或直接布置到调查单位；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六、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数据发布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：已建成数据中心个数、正在建设的数据中心个数、已建成数据中心服务器承载能力、数据中心实际承载情况。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12CEB"/>
    <w:rsid w:val="40C51116"/>
    <w:rsid w:val="7EF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2023-01-28T08:44:00Z</dcterms:created>
  <dc:creator>0</dc:creator>
  <cp:lastModifiedBy>0</cp:lastModifiedBy>
  <dcterms:modified xsi:type="dcterms:W3CDTF">2023-02-01T08:16:43Z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