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2022年内蒙古自治区食品安全满意度调查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制度公开主要内容</w:t>
      </w:r>
    </w:p>
    <w:p>
      <w:pPr>
        <w:pStyle w:val="2"/>
        <w:spacing w:line="240" w:lineRule="auto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调查目的：</w:t>
      </w:r>
      <w:r>
        <w:rPr>
          <w:rFonts w:hint="eastAsia" w:ascii="仿宋_GB2312" w:hAnsi="仿宋" w:eastAsia="仿宋_GB2312"/>
          <w:sz w:val="32"/>
          <w:szCs w:val="32"/>
        </w:rPr>
        <w:t>进一步了解内蒙古自治区食品安全现状和监管工作、食品安全认知及购买情况、提高食品安全保障水平以及居民对食品安全状况的满意度，查找食品安全监管工作方面存在的薄弱环节和不足，加强全区食品安全监管工作提供决策依据。分析人民群众对食品安全的满意程度，研判新时代全区城乡居民美好生活需要对食品安全的新要求，探讨影响全区城乡居民食品安全满意度的变动规律与影响因素，为贯彻党的十九大“全面实施食品安全战略”精神，落实《中共中央 国务院关于深化改革加强食品安全工作的意见》“增强广大人民群众的获得感、幸福感、安全感”要求，提出有效的落实举措。</w:t>
      </w:r>
    </w:p>
    <w:p>
      <w:pPr>
        <w:pStyle w:val="2"/>
        <w:spacing w:line="240" w:lineRule="auto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调查内容：</w:t>
      </w:r>
      <w:r>
        <w:rPr>
          <w:rFonts w:hint="eastAsia" w:ascii="仿宋_GB2312" w:hAnsi="仿宋" w:eastAsia="仿宋_GB2312"/>
          <w:sz w:val="32"/>
          <w:szCs w:val="32"/>
        </w:rPr>
        <w:t>按照一定抽样比例对城乡居民进行食品安全感抽样调查，全面客观地反映内蒙古自治区城乡居民食品安全总体满意度，并通过数据统计分析，对全区12个市级行政区城乡居民的食品安全满意度做出排序，进行“内蒙古自治区居民食品安全满意度影响因素与提升途径”专项课题研究。</w:t>
      </w:r>
    </w:p>
    <w:p>
      <w:pPr>
        <w:spacing w:line="240" w:lineRule="auto"/>
        <w:ind w:firstLine="643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调查对象及范围：</w:t>
      </w:r>
      <w:r>
        <w:rPr>
          <w:rFonts w:hint="eastAsia" w:ascii="仿宋_GB2312" w:hAnsi="仿宋" w:eastAsia="仿宋_GB2312" w:cs="Times New Roman"/>
          <w:sz w:val="32"/>
          <w:szCs w:val="32"/>
        </w:rPr>
        <w:t>调查对象为12个盟市以及满洲里市和二连浩特市的常住居民，问卷对象必须满足以下条件：（1）年龄在18周岁及以上，能够清晰理解问题，回答问题（2）在所在县居住6个月及以上（3）包含城镇人口和农村人口。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次调查的调查范围为内蒙古自治区12个盟市，分别是呼和浩特市、包头市、乌海市、赤峰市、通辽市、鄂尔多斯市、呼伦贝尔市、巴彦淖尔市、乌兰察布市、兴安盟、锡林郭勒盟、阿拉善盟，以及二连浩特市和满洲里市。</w:t>
      </w:r>
    </w:p>
    <w:p>
      <w:pPr>
        <w:spacing w:line="240" w:lineRule="auto"/>
        <w:ind w:firstLine="643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调查方法：</w:t>
      </w:r>
      <w:r>
        <w:rPr>
          <w:rFonts w:hint="eastAsia" w:ascii="仿宋_GB2312" w:hAnsi="仿宋" w:eastAsia="仿宋_GB2312" w:cs="Times New Roman"/>
          <w:sz w:val="32"/>
          <w:szCs w:val="32"/>
        </w:rPr>
        <w:t>本次调查综合采用现场拦截访问、电话调查和网络调查等方法开展。</w:t>
      </w:r>
    </w:p>
    <w:p>
      <w:pPr>
        <w:spacing w:line="240" w:lineRule="auto"/>
        <w:ind w:firstLine="643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组织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方式：</w:t>
      </w:r>
      <w:r>
        <w:rPr>
          <w:rFonts w:hint="eastAsia" w:ascii="仿宋_GB2312" w:hAnsi="仿宋" w:eastAsia="仿宋_GB2312" w:cs="Times New Roman"/>
          <w:sz w:val="32"/>
          <w:szCs w:val="32"/>
        </w:rPr>
        <w:t>本次研究调查拆分为4个阶段，分别是调查筹备、调查正式执行、数据审核与分析、报告撰写与成果提交。</w:t>
      </w:r>
    </w:p>
    <w:p>
      <w:pPr>
        <w:spacing w:line="240" w:lineRule="auto"/>
        <w:ind w:firstLine="643" w:firstLineChars="200"/>
        <w:rPr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数据发布：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进行“内蒙古自治区居民食品安全满意度影响因素与提升途径”专项课题研究，最终形成《内蒙古自治区食品安全社会公众满意度调查总体报告》（包括12个盟市以及满洲里市和二连浩特市分项子报告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mM3MGExNzUyYWZmOThkMDhiYWJhY2MwM2M4NDQifQ=="/>
  </w:docVars>
  <w:rsids>
    <w:rsidRoot w:val="1E141D34"/>
    <w:rsid w:val="1E141D34"/>
    <w:rsid w:val="323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816</Words>
  <Characters>824</Characters>
  <Lines>0</Lines>
  <Paragraphs>0</Paragraphs>
  <TotalTime>3</TotalTime>
  <ScaleCrop>false</ScaleCrop>
  <LinksUpToDate>false</LinksUpToDate>
  <CharactersWithSpaces>825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2022-12-02T03:26:00Z</dcterms:created>
  <dc:creator>那琳(拟稿)</dc:creator>
  <cp:lastModifiedBy>那琳(拟稿)</cp:lastModifiedBy>
  <dcterms:modified xsi:type="dcterms:W3CDTF">2022-12-02T03:30:40Z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69D53BAC8C354CB0A33B2E0E160119A3</vt:lpwstr>
  </property>
</Properties>
</file>