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内蒙古</w:t>
      </w:r>
      <w:r>
        <w:rPr>
          <w:rFonts w:ascii="宋体" w:hAnsi="宋体" w:eastAsia="宋体" w:cs="宋体"/>
          <w:b/>
          <w:bCs/>
          <w:sz w:val="44"/>
          <w:szCs w:val="44"/>
        </w:rPr>
        <w:t>质量工作第三方评价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制度公开主要内容</w:t>
      </w:r>
    </w:p>
    <w:bookmarkEnd w:id="0"/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自治区质量工作整体情况</w:t>
      </w:r>
    </w:p>
    <w:p>
      <w:pPr>
        <w:numPr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1.通过调查，发布2022年度内蒙古质量工作第三方评价整体水平及得分。其中产品质量、工程质量、服务质量、质量安全监管、消费维权分别赋分，并进行横向对比分析变动情况。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2.分盟市评价得分情况，纵向对比变化情况。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二、重点领域质量工作评价结果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1.详细对产品质量、工程质量、服务质量、质量安全监管、消费维权等评价结果进行分析、排名，说明各指标影响因素和质量工作进展。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网络舆情监测情况。进一步研究产品质量、工程质量、服务质量、质量安全监管、消费维权等关键词的互联网关注趋势。选取2022年1月至2022年12月互联网舆情信息进行监测，分析内蒙古自治区互联网用户群体对上述领域的满意度及关注情况，围绕“搜索指数”“区域热度”等维度展开，为质量工作提供来自互联网大数据的参考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三、公众满意度监测情况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对不同年龄、性别、学历、职业、收入等群体分析质量工作情况。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四、质量工作总结与建议</w:t>
      </w:r>
    </w:p>
    <w:p>
      <w:pPr>
        <w:numPr>
          <w:numId w:val="0"/>
        </w:num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1.分区域评价监测结果及态势，提出工作意见建议。</w:t>
      </w:r>
    </w:p>
    <w:p>
      <w:pPr>
        <w:numPr>
          <w:numId w:val="0"/>
        </w:numPr>
        <w:ind w:firstLine="64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2.分行业评价质量工作情况，提出工作意见建议。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02A3C"/>
    <w:multiLevelType w:val="singleLevel"/>
    <w:tmpl w:val="89102A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mM3MGExNzUyYWZmOThkMDhiYWJhY2MwM2M4NDQifQ=="/>
  </w:docVars>
  <w:rsids>
    <w:rsidRoot w:val="3ED9195C"/>
    <w:rsid w:val="3ED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2022-12-02T03:39:00Z</dcterms:created>
  <dc:creator>那琳(拟稿)</dc:creator>
  <cp:lastModifiedBy>那琳(拟稿)</cp:lastModifiedBy>
  <dcterms:modified xsi:type="dcterms:W3CDTF">2022-12-02T03:50:50Z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47FECB96830F4F08880B1FDE866ABB12</vt:lpwstr>
  </property>
</Properties>
</file>